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C2" w:rsidRDefault="003F27C2" w:rsidP="00A01420">
      <w:pPr>
        <w:pStyle w:val="Kop1"/>
      </w:pPr>
      <w:r>
        <w:t xml:space="preserve">Kunt u deze nieuwsbrief niet lezen, klik dan </w:t>
      </w:r>
      <w:hyperlink r:id="rId7" w:history="1">
        <w:r>
          <w:rPr>
            <w:rStyle w:val="Hyperlink"/>
          </w:rPr>
          <w:t>hier</w:t>
        </w:r>
      </w:hyperlink>
    </w:p>
    <w:tbl>
      <w:tblPr>
        <w:tblW w:w="8658" w:type="dxa"/>
        <w:jc w:val="center"/>
        <w:tblCellSpacing w:w="0" w:type="dxa"/>
        <w:shd w:val="clear" w:color="auto" w:fill="FFFFFF"/>
        <w:tblCellMar>
          <w:left w:w="0" w:type="dxa"/>
          <w:right w:w="0" w:type="dxa"/>
        </w:tblCellMar>
        <w:tblLook w:val="04A0" w:firstRow="1" w:lastRow="0" w:firstColumn="1" w:lastColumn="0" w:noHBand="0" w:noVBand="1"/>
      </w:tblPr>
      <w:tblGrid>
        <w:gridCol w:w="34"/>
        <w:gridCol w:w="255"/>
        <w:gridCol w:w="8494"/>
        <w:gridCol w:w="255"/>
        <w:gridCol w:w="34"/>
      </w:tblGrid>
      <w:tr w:rsidR="0053714E" w:rsidRPr="00EE3E80" w:rsidTr="00DC63CB">
        <w:trPr>
          <w:tblCellSpacing w:w="0" w:type="dxa"/>
          <w:jc w:val="center"/>
        </w:trPr>
        <w:tc>
          <w:tcPr>
            <w:tcW w:w="8658" w:type="dxa"/>
            <w:gridSpan w:val="5"/>
            <w:shd w:val="clear" w:color="auto" w:fill="66CCFF"/>
            <w:vAlign w:val="center"/>
            <w:hideMark/>
          </w:tcPr>
          <w:p w:rsidR="003F27C2" w:rsidRDefault="003F27C2" w:rsidP="0053714E">
            <w:pPr>
              <w:spacing w:after="0" w:line="240" w:lineRule="auto"/>
              <w:rPr>
                <w:rFonts w:ascii="Times New Roman" w:eastAsia="Times New Roman" w:hAnsi="Times New Roman" w:cs="Times New Roman"/>
                <w:noProof/>
                <w:sz w:val="18"/>
                <w:szCs w:val="18"/>
                <w:lang w:eastAsia="nl-NL"/>
              </w:rPr>
            </w:pPr>
          </w:p>
          <w:p w:rsidR="003F27C2" w:rsidRDefault="003F27C2" w:rsidP="0053714E">
            <w:pPr>
              <w:spacing w:after="0" w:line="240" w:lineRule="auto"/>
              <w:rPr>
                <w:rFonts w:ascii="Times New Roman" w:eastAsia="Times New Roman" w:hAnsi="Times New Roman" w:cs="Times New Roman"/>
                <w:noProof/>
                <w:sz w:val="18"/>
                <w:szCs w:val="18"/>
                <w:lang w:eastAsia="nl-NL"/>
              </w:rPr>
            </w:pPr>
          </w:p>
          <w:p w:rsidR="0053714E" w:rsidRPr="00EE3E80" w:rsidRDefault="0053714E" w:rsidP="0053714E">
            <w:pPr>
              <w:spacing w:after="0" w:line="240" w:lineRule="auto"/>
              <w:rPr>
                <w:rFonts w:ascii="Times New Roman" w:eastAsia="Times New Roman" w:hAnsi="Times New Roman" w:cs="Times New Roman"/>
                <w:sz w:val="18"/>
                <w:szCs w:val="18"/>
                <w:lang w:eastAsia="nl-NL"/>
              </w:rPr>
            </w:pPr>
            <w:r w:rsidRPr="00EE3E80">
              <w:rPr>
                <w:rFonts w:ascii="Times New Roman" w:eastAsia="Times New Roman" w:hAnsi="Times New Roman" w:cs="Times New Roman"/>
                <w:noProof/>
                <w:sz w:val="18"/>
                <w:szCs w:val="18"/>
                <w:lang w:eastAsia="nl-NL"/>
              </w:rPr>
              <w:drawing>
                <wp:inline distT="0" distB="0" distL="0" distR="0">
                  <wp:extent cx="5731510" cy="1686560"/>
                  <wp:effectExtent l="19050" t="0" r="2540" b="0"/>
                  <wp:docPr id="1" name="Afbeelding 1" descr="C:\Users\Ary\AppData\Local\Microsoft\Windows\Temporary Internet Files\Content.Outlook\TVOBZXFM\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y\AppData\Local\Microsoft\Windows\Temporary Internet Files\Content.Outlook\TVOBZXFM\header.png"/>
                          <pic:cNvPicPr>
                            <a:picLocks noChangeAspect="1" noChangeArrowheads="1"/>
                          </pic:cNvPicPr>
                        </pic:nvPicPr>
                        <pic:blipFill>
                          <a:blip r:embed="rId8" cstate="print"/>
                          <a:srcRect/>
                          <a:stretch>
                            <a:fillRect/>
                          </a:stretch>
                        </pic:blipFill>
                        <pic:spPr bwMode="auto">
                          <a:xfrm>
                            <a:off x="0" y="0"/>
                            <a:ext cx="5731510" cy="1686560"/>
                          </a:xfrm>
                          <a:prstGeom prst="rect">
                            <a:avLst/>
                          </a:prstGeom>
                          <a:noFill/>
                          <a:ln w="9525">
                            <a:noFill/>
                            <a:miter lim="800000"/>
                            <a:headEnd/>
                            <a:tailEnd/>
                          </a:ln>
                        </pic:spPr>
                      </pic:pic>
                    </a:graphicData>
                  </a:graphic>
                </wp:inline>
              </w:drawing>
            </w:r>
          </w:p>
        </w:tc>
      </w:tr>
      <w:tr w:rsidR="00580533" w:rsidRPr="000C5737" w:rsidTr="00DC63CB">
        <w:trPr>
          <w:tblCellSpacing w:w="0" w:type="dxa"/>
          <w:jc w:val="center"/>
        </w:trPr>
        <w:tc>
          <w:tcPr>
            <w:tcW w:w="40" w:type="dxa"/>
            <w:shd w:val="clear" w:color="auto" w:fill="000000"/>
            <w:vAlign w:val="center"/>
            <w:hideMark/>
          </w:tcPr>
          <w:p w:rsidR="0053714E" w:rsidRPr="000C5737" w:rsidRDefault="0053714E" w:rsidP="0053714E">
            <w:pPr>
              <w:spacing w:after="0" w:line="240" w:lineRule="auto"/>
              <w:rPr>
                <w:rFonts w:ascii="Times New Roman" w:eastAsia="Times New Roman" w:hAnsi="Times New Roman" w:cs="Times New Roman"/>
                <w:sz w:val="18"/>
                <w:szCs w:val="18"/>
                <w:lang w:eastAsia="nl-NL"/>
              </w:rPr>
            </w:pPr>
            <w:r w:rsidRPr="000C5737">
              <w:rPr>
                <w:rFonts w:ascii="Times New Roman" w:eastAsia="Times New Roman" w:hAnsi="Times New Roman" w:cs="Times New Roman"/>
                <w:noProof/>
                <w:sz w:val="18"/>
                <w:szCs w:val="18"/>
                <w:lang w:eastAsia="nl-NL"/>
              </w:rPr>
              <w:drawing>
                <wp:inline distT="0" distB="0" distL="0" distR="0">
                  <wp:extent cx="25400" cy="949960"/>
                  <wp:effectExtent l="0" t="0" r="0" b="0"/>
                  <wp:docPr id="2" name="Afbeelding 2" descr="C:\Users\Ary\AppData\Local\Microsoft\Windows\Temporary Internet Files\Content.Outlook\TVOBZXF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AppData\Local\Microsoft\Windows\Temporary Internet Files\Content.Outlook\TVOBZXFM\spacer.gif"/>
                          <pic:cNvPicPr>
                            <a:picLocks noChangeAspect="1" noChangeArrowheads="1"/>
                          </pic:cNvPicPr>
                        </pic:nvPicPr>
                        <pic:blipFill>
                          <a:blip r:embed="rId9"/>
                          <a:srcRect/>
                          <a:stretch>
                            <a:fillRect/>
                          </a:stretch>
                        </pic:blipFill>
                        <pic:spPr bwMode="auto">
                          <a:xfrm>
                            <a:off x="0" y="0"/>
                            <a:ext cx="25400" cy="949960"/>
                          </a:xfrm>
                          <a:prstGeom prst="rect">
                            <a:avLst/>
                          </a:prstGeom>
                          <a:noFill/>
                          <a:ln w="9525">
                            <a:noFill/>
                            <a:miter lim="800000"/>
                            <a:headEnd/>
                            <a:tailEnd/>
                          </a:ln>
                        </pic:spPr>
                      </pic:pic>
                    </a:graphicData>
                  </a:graphic>
                </wp:inline>
              </w:drawing>
            </w:r>
          </w:p>
        </w:tc>
        <w:tc>
          <w:tcPr>
            <w:tcW w:w="89" w:type="dxa"/>
            <w:shd w:val="clear" w:color="auto" w:fill="FFFFFF"/>
            <w:vAlign w:val="center"/>
            <w:hideMark/>
          </w:tcPr>
          <w:p w:rsidR="0053714E" w:rsidRPr="000C5737" w:rsidRDefault="0053714E" w:rsidP="0053714E">
            <w:pPr>
              <w:spacing w:after="0" w:line="240" w:lineRule="auto"/>
              <w:rPr>
                <w:rFonts w:ascii="Times New Roman" w:eastAsia="Times New Roman" w:hAnsi="Times New Roman" w:cs="Times New Roman"/>
                <w:sz w:val="18"/>
                <w:szCs w:val="18"/>
                <w:lang w:eastAsia="nl-NL"/>
              </w:rPr>
            </w:pPr>
            <w:r w:rsidRPr="000C5737">
              <w:rPr>
                <w:rFonts w:ascii="Times New Roman" w:eastAsia="Times New Roman" w:hAnsi="Times New Roman" w:cs="Times New Roman"/>
                <w:noProof/>
                <w:sz w:val="18"/>
                <w:szCs w:val="18"/>
                <w:lang w:eastAsia="nl-NL"/>
              </w:rPr>
              <w:drawing>
                <wp:inline distT="0" distB="0" distL="0" distR="0">
                  <wp:extent cx="187960" cy="949960"/>
                  <wp:effectExtent l="0" t="0" r="0" b="0"/>
                  <wp:docPr id="3" name="Afbeelding 3" descr="C:\Users\Ary\AppData\Local\Microsoft\Windows\Temporary Internet Files\Content.Outlook\TVOBZXF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y\AppData\Local\Microsoft\Windows\Temporary Internet Files\Content.Outlook\TVOBZXFM\spacer.gif"/>
                          <pic:cNvPicPr>
                            <a:picLocks noChangeAspect="1" noChangeArrowheads="1"/>
                          </pic:cNvPicPr>
                        </pic:nvPicPr>
                        <pic:blipFill>
                          <a:blip r:embed="rId9"/>
                          <a:srcRect/>
                          <a:stretch>
                            <a:fillRect/>
                          </a:stretch>
                        </pic:blipFill>
                        <pic:spPr bwMode="auto">
                          <a:xfrm>
                            <a:off x="0" y="0"/>
                            <a:ext cx="187960" cy="949960"/>
                          </a:xfrm>
                          <a:prstGeom prst="rect">
                            <a:avLst/>
                          </a:prstGeom>
                          <a:noFill/>
                          <a:ln w="9525">
                            <a:noFill/>
                            <a:miter lim="800000"/>
                            <a:headEnd/>
                            <a:tailEnd/>
                          </a:ln>
                        </pic:spPr>
                      </pic:pic>
                    </a:graphicData>
                  </a:graphic>
                </wp:inline>
              </w:drawing>
            </w:r>
          </w:p>
        </w:tc>
        <w:tc>
          <w:tcPr>
            <w:tcW w:w="8193" w:type="dxa"/>
            <w:shd w:val="clear" w:color="auto" w:fill="FFFFFF"/>
            <w:vAlign w:val="center"/>
            <w:hideMark/>
          </w:tcPr>
          <w:p w:rsidR="0053714E" w:rsidRPr="000C5737" w:rsidRDefault="00EE3E80" w:rsidP="00580533">
            <w:pPr>
              <w:spacing w:before="100" w:beforeAutospacing="1" w:after="100" w:afterAutospacing="1" w:line="240" w:lineRule="auto"/>
              <w:ind w:left="-294"/>
              <w:jc w:val="center"/>
              <w:rPr>
                <w:rFonts w:eastAsia="Times New Roman" w:cs="Times New Roman"/>
                <w:sz w:val="18"/>
                <w:szCs w:val="18"/>
                <w:lang w:eastAsia="nl-NL"/>
              </w:rPr>
            </w:pPr>
            <w:r w:rsidRPr="000C5737">
              <w:rPr>
                <w:rFonts w:eastAsia="Times New Roman" w:cs="Times New Roman"/>
                <w:sz w:val="18"/>
                <w:szCs w:val="18"/>
                <w:lang w:eastAsia="nl-NL"/>
              </w:rPr>
              <w:t>Vrijdag</w:t>
            </w:r>
            <w:r w:rsidR="003F27C2" w:rsidRPr="000C5737">
              <w:rPr>
                <w:rFonts w:eastAsia="Times New Roman" w:cs="Times New Roman"/>
                <w:sz w:val="18"/>
                <w:szCs w:val="18"/>
                <w:lang w:eastAsia="nl-NL"/>
              </w:rPr>
              <w:t xml:space="preserve"> </w:t>
            </w:r>
            <w:r w:rsidR="000C5737">
              <w:rPr>
                <w:rFonts w:eastAsia="Times New Roman" w:cs="Times New Roman"/>
                <w:sz w:val="18"/>
                <w:szCs w:val="18"/>
                <w:lang w:eastAsia="nl-NL"/>
              </w:rPr>
              <w:t>14 januari 2011</w:t>
            </w:r>
            <w:r w:rsidRPr="000C5737">
              <w:rPr>
                <w:rFonts w:eastAsia="Times New Roman" w:cs="Times New Roman"/>
                <w:sz w:val="18"/>
                <w:szCs w:val="18"/>
                <w:lang w:eastAsia="nl-NL"/>
              </w:rPr>
              <w:t xml:space="preserve">, contactadres </w:t>
            </w:r>
            <w:hyperlink r:id="rId10" w:history="1">
              <w:r w:rsidRPr="000C5737">
                <w:rPr>
                  <w:rStyle w:val="Hyperlink"/>
                  <w:rFonts w:eastAsia="Times New Roman" w:cs="Times New Roman"/>
                  <w:sz w:val="18"/>
                  <w:szCs w:val="18"/>
                  <w:lang w:eastAsia="nl-NL"/>
                </w:rPr>
                <w:t>secretary@aopa.nl</w:t>
              </w:r>
            </w:hyperlink>
            <w:r w:rsidRPr="000C5737">
              <w:rPr>
                <w:rFonts w:eastAsia="Times New Roman" w:cs="Times New Roman"/>
                <w:sz w:val="18"/>
                <w:szCs w:val="18"/>
                <w:lang w:eastAsia="nl-NL"/>
              </w:rPr>
              <w:t xml:space="preserve"> </w:t>
            </w:r>
          </w:p>
          <w:p w:rsidR="00EE3E80" w:rsidRDefault="00EE3E80" w:rsidP="00EE3E80">
            <w:pPr>
              <w:rPr>
                <w:rFonts w:cs="Arial"/>
                <w:color w:val="0070C0"/>
                <w:sz w:val="18"/>
                <w:szCs w:val="18"/>
              </w:rPr>
            </w:pPr>
            <w:r w:rsidRPr="000C5737">
              <w:rPr>
                <w:rFonts w:cs="Arial"/>
                <w:color w:val="0070C0"/>
                <w:sz w:val="18"/>
                <w:szCs w:val="18"/>
              </w:rPr>
              <w:t>Beste GA vliegers,</w:t>
            </w:r>
          </w:p>
          <w:p w:rsidR="001A558E" w:rsidRPr="000C5737" w:rsidRDefault="001A558E" w:rsidP="00EE3E80">
            <w:pPr>
              <w:rPr>
                <w:rFonts w:cs="Arial"/>
                <w:color w:val="0070C0"/>
                <w:sz w:val="18"/>
                <w:szCs w:val="18"/>
              </w:rPr>
            </w:pPr>
            <w:r>
              <w:rPr>
                <w:rFonts w:cs="Arial"/>
                <w:color w:val="0070C0"/>
                <w:sz w:val="18"/>
                <w:szCs w:val="18"/>
              </w:rPr>
              <w:t>We openen vandaag met een foto van de wateroverlast in Australië, ook Brazilië wordt geteisterd.</w:t>
            </w:r>
          </w:p>
          <w:p w:rsidR="00437425" w:rsidRPr="000C5737" w:rsidRDefault="00653035" w:rsidP="00653035">
            <w:pPr>
              <w:pStyle w:val="Kop1"/>
              <w:rPr>
                <w:sz w:val="18"/>
                <w:szCs w:val="18"/>
              </w:rPr>
            </w:pPr>
            <w:r w:rsidRPr="000C5737">
              <w:rPr>
                <w:sz w:val="18"/>
                <w:szCs w:val="18"/>
              </w:rPr>
              <w:t>GA dient de wereld</w:t>
            </w:r>
          </w:p>
          <w:p w:rsidR="004427BB" w:rsidRPr="000C5737" w:rsidRDefault="004427BB" w:rsidP="00653035">
            <w:pPr>
              <w:pStyle w:val="Kop1"/>
              <w:rPr>
                <w:sz w:val="18"/>
                <w:szCs w:val="18"/>
              </w:rPr>
            </w:pPr>
          </w:p>
          <w:p w:rsidR="00A01420" w:rsidRPr="000C5737" w:rsidRDefault="00437425" w:rsidP="00EE3E80">
            <w:pPr>
              <w:rPr>
                <w:rFonts w:ascii="Arial" w:hAnsi="Arial" w:cs="Arial"/>
                <w:color w:val="0070C0"/>
                <w:sz w:val="18"/>
                <w:szCs w:val="18"/>
              </w:rPr>
            </w:pPr>
            <w:r w:rsidRPr="000C5737">
              <w:rPr>
                <w:rFonts w:ascii="Cambria" w:hAnsi="Cambria"/>
                <w:noProof/>
                <w:color w:val="FFFFFF"/>
                <w:sz w:val="18"/>
                <w:szCs w:val="18"/>
                <w:lang w:eastAsia="nl-NL"/>
              </w:rPr>
              <w:drawing>
                <wp:inline distT="0" distB="0" distL="0" distR="0">
                  <wp:extent cx="5052060" cy="3368040"/>
                  <wp:effectExtent l="19050" t="0" r="0" b="0"/>
                  <wp:docPr id="4" name="Afbeelding 1" descr="Steeds mensen worden getroffen door de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ds mensen worden getroffen door de ...">
                            <a:hlinkClick r:id="rId11"/>
                          </pic:cNvPr>
                          <pic:cNvPicPr>
                            <a:picLocks noChangeAspect="1" noChangeArrowheads="1"/>
                          </pic:cNvPicPr>
                        </pic:nvPicPr>
                        <pic:blipFill>
                          <a:blip r:embed="rId12" cstate="print"/>
                          <a:srcRect/>
                          <a:stretch>
                            <a:fillRect/>
                          </a:stretch>
                        </pic:blipFill>
                        <pic:spPr bwMode="auto">
                          <a:xfrm>
                            <a:off x="0" y="0"/>
                            <a:ext cx="5052060" cy="3368040"/>
                          </a:xfrm>
                          <a:prstGeom prst="rect">
                            <a:avLst/>
                          </a:prstGeom>
                          <a:noFill/>
                          <a:ln w="9525">
                            <a:noFill/>
                            <a:miter lim="800000"/>
                            <a:headEnd/>
                            <a:tailEnd/>
                          </a:ln>
                        </pic:spPr>
                      </pic:pic>
                    </a:graphicData>
                  </a:graphic>
                </wp:inline>
              </w:drawing>
            </w:r>
          </w:p>
          <w:p w:rsidR="00437425" w:rsidRPr="000C5737" w:rsidRDefault="00437425" w:rsidP="00437425">
            <w:pPr>
              <w:shd w:val="clear" w:color="auto" w:fill="002039"/>
              <w:spacing w:after="160" w:line="240" w:lineRule="auto"/>
              <w:rPr>
                <w:rFonts w:ascii="Cambria" w:eastAsia="Times New Roman" w:hAnsi="Cambria" w:cs="Times New Roman"/>
                <w:color w:val="FFFFFF" w:themeColor="background1"/>
                <w:sz w:val="16"/>
                <w:szCs w:val="16"/>
                <w:lang w:eastAsia="nl-NL"/>
              </w:rPr>
            </w:pPr>
            <w:r w:rsidRPr="000C5737">
              <w:rPr>
                <w:rFonts w:ascii="Cambria" w:eastAsia="Times New Roman" w:hAnsi="Cambria" w:cs="Times New Roman"/>
                <w:color w:val="FFFFFF"/>
                <w:sz w:val="16"/>
                <w:szCs w:val="16"/>
                <w:lang w:eastAsia="nl-NL"/>
              </w:rPr>
              <w:t xml:space="preserve">Steeds </w:t>
            </w:r>
            <w:r w:rsidR="00C25377">
              <w:rPr>
                <w:rFonts w:ascii="Cambria" w:eastAsia="Times New Roman" w:hAnsi="Cambria" w:cs="Times New Roman"/>
                <w:color w:val="FFFFFF"/>
                <w:sz w:val="16"/>
                <w:szCs w:val="16"/>
                <w:lang w:eastAsia="nl-NL"/>
              </w:rPr>
              <w:t xml:space="preserve">meer </w:t>
            </w:r>
            <w:r w:rsidRPr="000C5737">
              <w:rPr>
                <w:rFonts w:ascii="Cambria" w:eastAsia="Times New Roman" w:hAnsi="Cambria" w:cs="Times New Roman"/>
                <w:color w:val="FFFFFF" w:themeColor="background1"/>
                <w:sz w:val="16"/>
                <w:szCs w:val="16"/>
                <w:lang w:eastAsia="nl-NL"/>
              </w:rPr>
              <w:t xml:space="preserve">mensen worden getroffen door de wateroverlast in het noordoosten van Australië. 22 steden zijn overstroomd en ongeveer 200.000 mensen hebben hun huis moeten verlaten in een gebied dat groter is dan Frankrijk en Duitsland samen. Het dodental als gevolg van de watersnood is opgelopen tot zeker tien. Foto's: EPA, AFP. Volkskrant </w:t>
            </w:r>
          </w:p>
          <w:p w:rsidR="004427BB" w:rsidRPr="000C5737" w:rsidRDefault="004427BB" w:rsidP="004427BB">
            <w:pPr>
              <w:rPr>
                <w:sz w:val="18"/>
                <w:szCs w:val="18"/>
              </w:rPr>
            </w:pPr>
            <w:r w:rsidRPr="000C5737">
              <w:rPr>
                <w:sz w:val="18"/>
                <w:szCs w:val="18"/>
              </w:rPr>
              <w:t xml:space="preserve">Bovenstaande foto geeft een beeld van de watersnood in het </w:t>
            </w:r>
            <w:r w:rsidR="00C25377">
              <w:rPr>
                <w:sz w:val="18"/>
                <w:szCs w:val="18"/>
              </w:rPr>
              <w:t xml:space="preserve">noordoosten van </w:t>
            </w:r>
            <w:r w:rsidRPr="000C5737">
              <w:rPr>
                <w:sz w:val="18"/>
                <w:szCs w:val="18"/>
              </w:rPr>
              <w:t>Australië</w:t>
            </w:r>
            <w:r w:rsidR="00C25377">
              <w:rPr>
                <w:sz w:val="18"/>
                <w:szCs w:val="18"/>
              </w:rPr>
              <w:t>. D</w:t>
            </w:r>
            <w:r w:rsidRPr="000C5737">
              <w:rPr>
                <w:sz w:val="18"/>
                <w:szCs w:val="18"/>
              </w:rPr>
              <w:t xml:space="preserve">eze </w:t>
            </w:r>
            <w:proofErr w:type="spellStart"/>
            <w:r w:rsidRPr="000C5737">
              <w:rPr>
                <w:sz w:val="18"/>
                <w:szCs w:val="18"/>
              </w:rPr>
              <w:t>runway</w:t>
            </w:r>
            <w:proofErr w:type="spellEnd"/>
            <w:r w:rsidRPr="000C5737">
              <w:rPr>
                <w:sz w:val="18"/>
                <w:szCs w:val="18"/>
              </w:rPr>
              <w:t xml:space="preserve"> is buiten gebruik, maar we weten allen dat de helikopterbemanningen in deze gebieden levensreddend werk doen en ook  vliegtuigen met verkenningsvluchten een bijdrage leveren. We hebben onze Australische AOPA</w:t>
            </w:r>
            <w:r w:rsidR="00C25377">
              <w:rPr>
                <w:sz w:val="18"/>
                <w:szCs w:val="18"/>
              </w:rPr>
              <w:t>-</w:t>
            </w:r>
            <w:r w:rsidRPr="000C5737">
              <w:rPr>
                <w:sz w:val="18"/>
                <w:szCs w:val="18"/>
              </w:rPr>
              <w:t>collega’s sterkte gewenst.</w:t>
            </w:r>
          </w:p>
          <w:p w:rsidR="004427BB" w:rsidRPr="000C5737" w:rsidRDefault="004427BB" w:rsidP="004427BB">
            <w:pPr>
              <w:rPr>
                <w:sz w:val="18"/>
                <w:szCs w:val="18"/>
              </w:rPr>
            </w:pPr>
            <w:r w:rsidRPr="000C5737">
              <w:rPr>
                <w:sz w:val="18"/>
                <w:szCs w:val="18"/>
              </w:rPr>
              <w:t xml:space="preserve">We mogen dit </w:t>
            </w:r>
            <w:r w:rsidR="00C01235" w:rsidRPr="000C5737">
              <w:rPr>
                <w:sz w:val="18"/>
                <w:szCs w:val="18"/>
              </w:rPr>
              <w:t xml:space="preserve">belangrijke werk </w:t>
            </w:r>
            <w:r w:rsidRPr="000C5737">
              <w:rPr>
                <w:sz w:val="18"/>
                <w:szCs w:val="18"/>
              </w:rPr>
              <w:t>best wat vaker noemen</w:t>
            </w:r>
            <w:r w:rsidR="00C25377">
              <w:rPr>
                <w:sz w:val="18"/>
                <w:szCs w:val="18"/>
              </w:rPr>
              <w:t xml:space="preserve"> aangezien de </w:t>
            </w:r>
            <w:r w:rsidRPr="000C5737">
              <w:rPr>
                <w:sz w:val="18"/>
                <w:szCs w:val="18"/>
              </w:rPr>
              <w:t xml:space="preserve">GA </w:t>
            </w:r>
            <w:r w:rsidR="00C25377">
              <w:rPr>
                <w:sz w:val="18"/>
                <w:szCs w:val="18"/>
              </w:rPr>
              <w:t xml:space="preserve">soms </w:t>
            </w:r>
            <w:r w:rsidRPr="000C5737">
              <w:rPr>
                <w:sz w:val="18"/>
                <w:szCs w:val="18"/>
              </w:rPr>
              <w:t>in een minder gewenste positie wordt gezet. Als het er echt op aan komt</w:t>
            </w:r>
            <w:r w:rsidR="00C25377">
              <w:rPr>
                <w:sz w:val="18"/>
                <w:szCs w:val="18"/>
              </w:rPr>
              <w:t>,</w:t>
            </w:r>
            <w:r w:rsidRPr="000C5737">
              <w:rPr>
                <w:sz w:val="18"/>
                <w:szCs w:val="18"/>
              </w:rPr>
              <w:t xml:space="preserve"> wil iedereen gered worden</w:t>
            </w:r>
            <w:r w:rsidR="00C25377">
              <w:rPr>
                <w:sz w:val="18"/>
                <w:szCs w:val="18"/>
              </w:rPr>
              <w:t xml:space="preserve"> en</w:t>
            </w:r>
            <w:r w:rsidRPr="000C5737">
              <w:rPr>
                <w:sz w:val="18"/>
                <w:szCs w:val="18"/>
              </w:rPr>
              <w:t xml:space="preserve"> zelfs de grootste tegenstanders van de luchtvaart willen dat zij, als he</w:t>
            </w:r>
            <w:r w:rsidR="00C25377">
              <w:rPr>
                <w:sz w:val="18"/>
                <w:szCs w:val="18"/>
              </w:rPr>
              <w:t>t nodig is</w:t>
            </w:r>
            <w:r w:rsidRPr="000C5737">
              <w:rPr>
                <w:sz w:val="18"/>
                <w:szCs w:val="18"/>
              </w:rPr>
              <w:t xml:space="preserve"> gered worden door de traumaheli.</w:t>
            </w:r>
          </w:p>
          <w:p w:rsidR="00C40D4A" w:rsidRPr="000C5737" w:rsidRDefault="00456724" w:rsidP="00C40D4A">
            <w:pPr>
              <w:pStyle w:val="Kop1"/>
              <w:rPr>
                <w:sz w:val="18"/>
                <w:szCs w:val="18"/>
              </w:rPr>
            </w:pPr>
            <w:r w:rsidRPr="000C5737">
              <w:rPr>
                <w:sz w:val="18"/>
                <w:szCs w:val="18"/>
              </w:rPr>
              <w:t>KNMI rapportages</w:t>
            </w:r>
          </w:p>
          <w:p w:rsidR="00C25377" w:rsidRDefault="00C40D4A" w:rsidP="00C40D4A">
            <w:pPr>
              <w:rPr>
                <w:sz w:val="18"/>
                <w:szCs w:val="18"/>
              </w:rPr>
            </w:pPr>
            <w:r w:rsidRPr="000C5737">
              <w:rPr>
                <w:sz w:val="18"/>
                <w:szCs w:val="18"/>
              </w:rPr>
              <w:t>Het KNMI levert ons via Luchtvaartmeteo.nl de weerberichten voor de vluchtvoorbereiding. Hoe je inlog</w:t>
            </w:r>
            <w:r w:rsidR="00C25377">
              <w:rPr>
                <w:sz w:val="18"/>
                <w:szCs w:val="18"/>
              </w:rPr>
              <w:t>t</w:t>
            </w:r>
            <w:r w:rsidRPr="000C5737">
              <w:rPr>
                <w:sz w:val="18"/>
                <w:szCs w:val="18"/>
              </w:rPr>
              <w:t xml:space="preserve"> staat op de website. Het KNMI heeft voor geïnteresseerden ook </w:t>
            </w:r>
            <w:r w:rsidR="00456724" w:rsidRPr="000C5737">
              <w:rPr>
                <w:sz w:val="18"/>
                <w:szCs w:val="18"/>
              </w:rPr>
              <w:t xml:space="preserve"> </w:t>
            </w:r>
            <w:r w:rsidR="00C25377">
              <w:rPr>
                <w:sz w:val="18"/>
                <w:szCs w:val="18"/>
              </w:rPr>
              <w:t xml:space="preserve">veel </w:t>
            </w:r>
            <w:proofErr w:type="spellStart"/>
            <w:r w:rsidR="00C25377">
              <w:rPr>
                <w:sz w:val="18"/>
                <w:szCs w:val="18"/>
              </w:rPr>
              <w:t>achtegrondinforma</w:t>
            </w:r>
            <w:r w:rsidRPr="000C5737">
              <w:rPr>
                <w:sz w:val="18"/>
                <w:szCs w:val="18"/>
              </w:rPr>
              <w:t>tie</w:t>
            </w:r>
            <w:proofErr w:type="spellEnd"/>
            <w:r w:rsidR="00C25377">
              <w:rPr>
                <w:sz w:val="18"/>
                <w:szCs w:val="18"/>
              </w:rPr>
              <w:t>. D</w:t>
            </w:r>
            <w:r w:rsidRPr="000C5737">
              <w:rPr>
                <w:sz w:val="18"/>
                <w:szCs w:val="18"/>
              </w:rPr>
              <w:t>eze is te vinden via de volgende sites</w:t>
            </w:r>
            <w:r w:rsidR="00C25377">
              <w:rPr>
                <w:sz w:val="18"/>
                <w:szCs w:val="18"/>
              </w:rPr>
              <w:t>:</w:t>
            </w:r>
          </w:p>
          <w:p w:rsidR="00C40D4A" w:rsidRPr="000C5737" w:rsidRDefault="00C40D4A" w:rsidP="00C40D4A">
            <w:pPr>
              <w:rPr>
                <w:color w:val="000080"/>
                <w:sz w:val="18"/>
                <w:szCs w:val="18"/>
              </w:rPr>
            </w:pPr>
            <w:r w:rsidRPr="000C5737">
              <w:rPr>
                <w:sz w:val="18"/>
                <w:szCs w:val="18"/>
              </w:rPr>
              <w:t xml:space="preserve"> </w:t>
            </w:r>
            <w:hyperlink r:id="rId13" w:tooltip="http://www.knmi.nl/bibliotheek/knmipub.html" w:history="1">
              <w:r w:rsidR="00456724" w:rsidRPr="000C5737">
                <w:rPr>
                  <w:rStyle w:val="Hyperlink"/>
                  <w:sz w:val="18"/>
                  <w:szCs w:val="18"/>
                </w:rPr>
                <w:t>http://www.knmi.nl/bibliotheek/knmipub.html</w:t>
              </w:r>
            </w:hyperlink>
            <w:r w:rsidR="00456724" w:rsidRPr="000C5737">
              <w:rPr>
                <w:color w:val="000080"/>
                <w:sz w:val="18"/>
                <w:szCs w:val="18"/>
              </w:rPr>
              <w:t xml:space="preserve">. </w:t>
            </w:r>
          </w:p>
          <w:p w:rsidR="00456724" w:rsidRPr="000C5737" w:rsidRDefault="002A43D5" w:rsidP="00C40D4A">
            <w:pPr>
              <w:rPr>
                <w:rFonts w:ascii="Verdana" w:hAnsi="Verdana"/>
                <w:sz w:val="18"/>
                <w:szCs w:val="18"/>
              </w:rPr>
            </w:pPr>
            <w:hyperlink r:id="rId14" w:history="1">
              <w:r w:rsidR="00456724" w:rsidRPr="000C5737">
                <w:rPr>
                  <w:rStyle w:val="Hyperlink"/>
                  <w:rFonts w:ascii="Verdana" w:hAnsi="Verdana"/>
                  <w:sz w:val="18"/>
                  <w:szCs w:val="18"/>
                </w:rPr>
                <w:t>http://www.knmi.nl/publicaties/</w:t>
              </w:r>
            </w:hyperlink>
            <w:r w:rsidR="00456724" w:rsidRPr="000C5737">
              <w:rPr>
                <w:rFonts w:ascii="Verdana" w:hAnsi="Verdana"/>
                <w:sz w:val="18"/>
                <w:szCs w:val="18"/>
              </w:rPr>
              <w:t xml:space="preserve"> </w:t>
            </w:r>
          </w:p>
          <w:p w:rsidR="00456724" w:rsidRDefault="00C40D4A" w:rsidP="00C40D4A">
            <w:pPr>
              <w:rPr>
                <w:rFonts w:ascii="Verdana" w:hAnsi="Verdana"/>
                <w:sz w:val="18"/>
                <w:szCs w:val="18"/>
              </w:rPr>
            </w:pPr>
            <w:r w:rsidRPr="000C5737">
              <w:rPr>
                <w:rFonts w:ascii="Verdana" w:hAnsi="Verdana"/>
                <w:sz w:val="18"/>
                <w:szCs w:val="18"/>
              </w:rPr>
              <w:t>Een interessante ontwikkeling is de weerrapportage</w:t>
            </w:r>
            <w:r w:rsidR="00C25377">
              <w:rPr>
                <w:rFonts w:ascii="Verdana" w:hAnsi="Verdana"/>
                <w:sz w:val="18"/>
                <w:szCs w:val="18"/>
              </w:rPr>
              <w:t>s</w:t>
            </w:r>
            <w:r w:rsidRPr="000C5737">
              <w:rPr>
                <w:rFonts w:ascii="Verdana" w:hAnsi="Verdana"/>
                <w:sz w:val="18"/>
                <w:szCs w:val="18"/>
              </w:rPr>
              <w:t xml:space="preserve"> die gemaak</w:t>
            </w:r>
            <w:r w:rsidR="00C25377">
              <w:rPr>
                <w:rFonts w:ascii="Verdana" w:hAnsi="Verdana"/>
                <w:sz w:val="18"/>
                <w:szCs w:val="18"/>
              </w:rPr>
              <w:t>t worden op basis van de mode S-</w:t>
            </w:r>
            <w:r w:rsidRPr="000C5737">
              <w:rPr>
                <w:rFonts w:ascii="Verdana" w:hAnsi="Verdana"/>
                <w:sz w:val="18"/>
                <w:szCs w:val="18"/>
              </w:rPr>
              <w:t>signalen</w:t>
            </w:r>
            <w:r w:rsidR="00C25377">
              <w:rPr>
                <w:rFonts w:ascii="Verdana" w:hAnsi="Verdana"/>
                <w:sz w:val="18"/>
                <w:szCs w:val="18"/>
              </w:rPr>
              <w:t>. J</w:t>
            </w:r>
            <w:r w:rsidRPr="000C5737">
              <w:rPr>
                <w:rFonts w:ascii="Verdana" w:hAnsi="Verdana"/>
                <w:sz w:val="18"/>
                <w:szCs w:val="18"/>
              </w:rPr>
              <w:t>awel</w:t>
            </w:r>
            <w:r w:rsidR="00C25377">
              <w:rPr>
                <w:rFonts w:ascii="Verdana" w:hAnsi="Verdana"/>
                <w:sz w:val="18"/>
                <w:szCs w:val="18"/>
              </w:rPr>
              <w:t>,</w:t>
            </w:r>
            <w:r w:rsidRPr="000C5737">
              <w:rPr>
                <w:rFonts w:ascii="Verdana" w:hAnsi="Verdana"/>
                <w:sz w:val="18"/>
                <w:szCs w:val="18"/>
              </w:rPr>
              <w:t xml:space="preserve"> de door menigeen verguisde transponder blijkt een weerstation te zijn op plaatsen die voor de luchtvaart belangrijk </w:t>
            </w:r>
            <w:r w:rsidR="00C25377">
              <w:rPr>
                <w:rFonts w:ascii="Verdana" w:hAnsi="Verdana"/>
                <w:sz w:val="18"/>
                <w:szCs w:val="18"/>
              </w:rPr>
              <w:t xml:space="preserve">zijn, namelijk </w:t>
            </w:r>
            <w:r w:rsidRPr="00C25377">
              <w:rPr>
                <w:rFonts w:ascii="Verdana" w:hAnsi="Verdana"/>
                <w:i/>
                <w:sz w:val="18"/>
                <w:szCs w:val="18"/>
              </w:rPr>
              <w:t>en route</w:t>
            </w:r>
            <w:r w:rsidRPr="000C5737">
              <w:rPr>
                <w:rFonts w:ascii="Verdana" w:hAnsi="Verdana"/>
                <w:sz w:val="18"/>
                <w:szCs w:val="18"/>
              </w:rPr>
              <w:t>. Meer weten</w:t>
            </w:r>
            <w:r w:rsidR="00C25377">
              <w:rPr>
                <w:rFonts w:ascii="Verdana" w:hAnsi="Verdana"/>
                <w:sz w:val="18"/>
                <w:szCs w:val="18"/>
              </w:rPr>
              <w:t>,</w:t>
            </w:r>
            <w:r w:rsidRPr="000C5737">
              <w:rPr>
                <w:rFonts w:ascii="Verdana" w:hAnsi="Verdana"/>
                <w:sz w:val="18"/>
                <w:szCs w:val="18"/>
              </w:rPr>
              <w:t xml:space="preserve"> lees </w:t>
            </w:r>
            <w:hyperlink r:id="rId15" w:history="1">
              <w:r w:rsidR="00456724" w:rsidRPr="000C5737">
                <w:rPr>
                  <w:rStyle w:val="Hyperlink"/>
                  <w:rFonts w:ascii="Verdana" w:hAnsi="Verdana"/>
                  <w:sz w:val="18"/>
                  <w:szCs w:val="18"/>
                </w:rPr>
                <w:t>http://www.knmi.nl/bibliotheek/knmipubWR/WR2009-07revised.pdf</w:t>
              </w:r>
            </w:hyperlink>
            <w:r w:rsidR="00456724" w:rsidRPr="000C5737">
              <w:rPr>
                <w:rFonts w:ascii="Verdana" w:hAnsi="Verdana"/>
                <w:sz w:val="18"/>
                <w:szCs w:val="18"/>
              </w:rPr>
              <w:t xml:space="preserve"> </w:t>
            </w:r>
          </w:p>
          <w:p w:rsidR="00C25377" w:rsidRPr="000C5737" w:rsidRDefault="00C25377" w:rsidP="00C40D4A">
            <w:pPr>
              <w:rPr>
                <w:rFonts w:ascii="Verdana" w:hAnsi="Verdana"/>
                <w:sz w:val="18"/>
                <w:szCs w:val="18"/>
              </w:rPr>
            </w:pPr>
          </w:p>
          <w:p w:rsidR="0097283F" w:rsidRPr="000C5737" w:rsidRDefault="0097283F" w:rsidP="004427BB">
            <w:pPr>
              <w:pStyle w:val="Kop1"/>
              <w:rPr>
                <w:sz w:val="18"/>
                <w:szCs w:val="18"/>
              </w:rPr>
            </w:pPr>
            <w:r w:rsidRPr="000C5737">
              <w:rPr>
                <w:sz w:val="18"/>
                <w:szCs w:val="18"/>
              </w:rPr>
              <w:t xml:space="preserve">LPE aanvragen </w:t>
            </w:r>
          </w:p>
          <w:p w:rsidR="0097283F" w:rsidRPr="000C5737" w:rsidRDefault="0097283F" w:rsidP="0097283F">
            <w:pPr>
              <w:rPr>
                <w:rFonts w:ascii="Verdana" w:hAnsi="Verdana"/>
                <w:sz w:val="18"/>
                <w:szCs w:val="18"/>
              </w:rPr>
            </w:pPr>
            <w:r w:rsidRPr="000C5737">
              <w:rPr>
                <w:rFonts w:ascii="Verdana" w:hAnsi="Verdana"/>
                <w:sz w:val="18"/>
                <w:szCs w:val="18"/>
              </w:rPr>
              <w:t>Omdat we nog regelmatig vragen ontvangen o</w:t>
            </w:r>
            <w:r w:rsidR="00C25377">
              <w:rPr>
                <w:rFonts w:ascii="Verdana" w:hAnsi="Verdana"/>
                <w:sz w:val="18"/>
                <w:szCs w:val="18"/>
              </w:rPr>
              <w:t>ver het bijschrijven van de LPE-</w:t>
            </w:r>
            <w:r w:rsidRPr="000C5737">
              <w:rPr>
                <w:rFonts w:ascii="Verdana" w:hAnsi="Verdana"/>
                <w:sz w:val="18"/>
                <w:szCs w:val="18"/>
              </w:rPr>
              <w:t xml:space="preserve">rating in het brevet, even in het kort </w:t>
            </w:r>
            <w:r w:rsidR="00710C0A" w:rsidRPr="000C5737">
              <w:rPr>
                <w:rFonts w:ascii="Verdana" w:hAnsi="Verdana"/>
                <w:sz w:val="18"/>
                <w:szCs w:val="18"/>
              </w:rPr>
              <w:t>hoe te handelen</w:t>
            </w:r>
            <w:r w:rsidRPr="000C5737">
              <w:rPr>
                <w:rFonts w:ascii="Verdana" w:hAnsi="Verdana"/>
                <w:sz w:val="18"/>
                <w:szCs w:val="18"/>
              </w:rPr>
              <w:t xml:space="preserve">: </w:t>
            </w:r>
            <w:r w:rsidR="00C25377">
              <w:rPr>
                <w:rFonts w:ascii="Verdana" w:hAnsi="Verdana"/>
                <w:sz w:val="18"/>
                <w:szCs w:val="18"/>
              </w:rPr>
              <w:t>h</w:t>
            </w:r>
            <w:r w:rsidRPr="000C5737">
              <w:rPr>
                <w:rFonts w:ascii="Verdana" w:hAnsi="Verdana"/>
                <w:sz w:val="18"/>
                <w:szCs w:val="18"/>
              </w:rPr>
              <w:t xml:space="preserve">aal je diploma bij een van de erkende opleiders, </w:t>
            </w:r>
            <w:hyperlink r:id="rId16" w:history="1">
              <w:r w:rsidRPr="000C5737">
                <w:rPr>
                  <w:rStyle w:val="Hyperlink"/>
                  <w:rFonts w:ascii="Verdana" w:hAnsi="Verdana"/>
                  <w:sz w:val="18"/>
                  <w:szCs w:val="18"/>
                </w:rPr>
                <w:t>een na</w:t>
              </w:r>
              <w:r w:rsidR="004427BB" w:rsidRPr="000C5737">
                <w:rPr>
                  <w:rStyle w:val="Hyperlink"/>
                  <w:rFonts w:ascii="Verdana" w:hAnsi="Verdana"/>
                  <w:sz w:val="18"/>
                  <w:szCs w:val="18"/>
                </w:rPr>
                <w:t>men</w:t>
              </w:r>
              <w:r w:rsidRPr="000C5737">
                <w:rPr>
                  <w:rStyle w:val="Hyperlink"/>
                  <w:rFonts w:ascii="Verdana" w:hAnsi="Verdana"/>
                  <w:sz w:val="18"/>
                  <w:szCs w:val="18"/>
                </w:rPr>
                <w:t>lijst van opleiders</w:t>
              </w:r>
            </w:hyperlink>
            <w:r w:rsidRPr="000C5737">
              <w:rPr>
                <w:rFonts w:ascii="Verdana" w:hAnsi="Verdana"/>
                <w:sz w:val="18"/>
                <w:szCs w:val="18"/>
              </w:rPr>
              <w:t xml:space="preserve"> vind je hier. </w:t>
            </w:r>
          </w:p>
          <w:p w:rsidR="0097283F" w:rsidRPr="000C5737" w:rsidRDefault="00C40D4A" w:rsidP="0097283F">
            <w:pPr>
              <w:rPr>
                <w:sz w:val="18"/>
                <w:szCs w:val="18"/>
              </w:rPr>
            </w:pPr>
            <w:r w:rsidRPr="000C5737">
              <w:rPr>
                <w:sz w:val="18"/>
                <w:szCs w:val="18"/>
              </w:rPr>
              <w:t>Na het behalen van de LPE</w:t>
            </w:r>
            <w:r w:rsidR="00C25377">
              <w:rPr>
                <w:sz w:val="18"/>
                <w:szCs w:val="18"/>
              </w:rPr>
              <w:t>,</w:t>
            </w:r>
            <w:r w:rsidRPr="000C5737">
              <w:rPr>
                <w:sz w:val="18"/>
                <w:szCs w:val="18"/>
              </w:rPr>
              <w:t xml:space="preserve"> moet je</w:t>
            </w:r>
            <w:r w:rsidR="0097283F" w:rsidRPr="000C5737">
              <w:rPr>
                <w:sz w:val="18"/>
                <w:szCs w:val="18"/>
              </w:rPr>
              <w:t xml:space="preserve"> een kopie van het diploma sturen aan KIWA samen met het formulier</w:t>
            </w:r>
            <w:r w:rsidR="00710C0A" w:rsidRPr="000C5737">
              <w:rPr>
                <w:sz w:val="18"/>
                <w:szCs w:val="18"/>
              </w:rPr>
              <w:t xml:space="preserve"> ‘aanvraag bewijs van bevoegdheid’</w:t>
            </w:r>
            <w:r w:rsidR="0097283F" w:rsidRPr="000C5737">
              <w:rPr>
                <w:sz w:val="18"/>
                <w:szCs w:val="18"/>
              </w:rPr>
              <w:t>. Je kan dit formulier downloaden van de site van KIWA</w:t>
            </w:r>
            <w:r w:rsidR="00C25377">
              <w:rPr>
                <w:sz w:val="18"/>
                <w:szCs w:val="18"/>
              </w:rPr>
              <w:t>.</w:t>
            </w:r>
            <w:r w:rsidR="0097283F" w:rsidRPr="000C5737">
              <w:rPr>
                <w:sz w:val="18"/>
                <w:szCs w:val="18"/>
              </w:rPr>
              <w:t xml:space="preserve"> </w:t>
            </w:r>
            <w:hyperlink r:id="rId17" w:history="1">
              <w:r w:rsidR="0097283F" w:rsidRPr="000C5737">
                <w:rPr>
                  <w:rStyle w:val="Hyperlink"/>
                  <w:sz w:val="18"/>
                  <w:szCs w:val="18"/>
                </w:rPr>
                <w:t>http://www.kiwaregister.nl/register/producten.aspx?id=7348</w:t>
              </w:r>
            </w:hyperlink>
            <w:r w:rsidR="0097283F" w:rsidRPr="000C5737">
              <w:rPr>
                <w:sz w:val="18"/>
                <w:szCs w:val="18"/>
              </w:rPr>
              <w:t xml:space="preserve"> </w:t>
            </w:r>
            <w:r w:rsidRPr="000C5737">
              <w:rPr>
                <w:sz w:val="18"/>
                <w:szCs w:val="18"/>
              </w:rPr>
              <w:t xml:space="preserve">Hier staan ook alle adres gegevens. </w:t>
            </w:r>
            <w:r w:rsidR="0097283F" w:rsidRPr="000C5737">
              <w:rPr>
                <w:sz w:val="18"/>
                <w:szCs w:val="18"/>
              </w:rPr>
              <w:t>Je ontvangt een acceptgiro en na betaling wor</w:t>
            </w:r>
            <w:r w:rsidR="00C25377">
              <w:rPr>
                <w:sz w:val="18"/>
                <w:szCs w:val="18"/>
              </w:rPr>
              <w:t>dt het nieuwe brevet met de LPE-</w:t>
            </w:r>
            <w:r w:rsidR="0097283F" w:rsidRPr="000C5737">
              <w:rPr>
                <w:sz w:val="18"/>
                <w:szCs w:val="18"/>
              </w:rPr>
              <w:t>rating toegezonden</w:t>
            </w:r>
            <w:r w:rsidR="004427BB" w:rsidRPr="000C5737">
              <w:rPr>
                <w:sz w:val="18"/>
                <w:szCs w:val="18"/>
              </w:rPr>
              <w:t>.</w:t>
            </w:r>
          </w:p>
          <w:p w:rsidR="0097283F" w:rsidRPr="000C5737" w:rsidRDefault="0097283F" w:rsidP="0097283F">
            <w:pPr>
              <w:rPr>
                <w:sz w:val="18"/>
                <w:szCs w:val="18"/>
              </w:rPr>
            </w:pPr>
            <w:r w:rsidRPr="000C5737">
              <w:rPr>
                <w:sz w:val="18"/>
                <w:szCs w:val="18"/>
              </w:rPr>
              <w:t xml:space="preserve">Als je iets zoekt op de KIWA site over de luchtvaart open dan </w:t>
            </w:r>
            <w:hyperlink r:id="rId18" w:history="1">
              <w:r w:rsidR="004427BB" w:rsidRPr="000C5737">
                <w:rPr>
                  <w:rStyle w:val="Hyperlink"/>
                  <w:sz w:val="18"/>
                  <w:szCs w:val="18"/>
                </w:rPr>
                <w:t>www.Kiwa.nl</w:t>
              </w:r>
            </w:hyperlink>
            <w:r w:rsidRPr="000C5737">
              <w:rPr>
                <w:sz w:val="18"/>
                <w:szCs w:val="18"/>
              </w:rPr>
              <w:t xml:space="preserve"> en zet in het zoekvenster linksboven &lt;luchtvaart&gt; dan kom je in de juiste pagina’s van KIWA</w:t>
            </w:r>
            <w:r w:rsidR="00C40D4A" w:rsidRPr="000C5737">
              <w:rPr>
                <w:sz w:val="18"/>
                <w:szCs w:val="18"/>
              </w:rPr>
              <w:t xml:space="preserve">. </w:t>
            </w:r>
          </w:p>
          <w:p w:rsidR="004427BB" w:rsidRPr="000C5737" w:rsidRDefault="00C40D4A" w:rsidP="0097283F">
            <w:pPr>
              <w:rPr>
                <w:sz w:val="18"/>
                <w:szCs w:val="18"/>
              </w:rPr>
            </w:pPr>
            <w:r w:rsidRPr="000C5737">
              <w:rPr>
                <w:sz w:val="18"/>
                <w:szCs w:val="18"/>
              </w:rPr>
              <w:t>In onze E-Nieuwsbrief van medio december vermel</w:t>
            </w:r>
            <w:r w:rsidR="004427BB" w:rsidRPr="000C5737">
              <w:rPr>
                <w:sz w:val="18"/>
                <w:szCs w:val="18"/>
              </w:rPr>
              <w:t>d</w:t>
            </w:r>
            <w:r w:rsidR="00C25377">
              <w:rPr>
                <w:sz w:val="18"/>
                <w:szCs w:val="18"/>
              </w:rPr>
              <w:t>den wij dat de LPE-</w:t>
            </w:r>
            <w:r w:rsidR="004427BB" w:rsidRPr="000C5737">
              <w:rPr>
                <w:sz w:val="18"/>
                <w:szCs w:val="18"/>
              </w:rPr>
              <w:t xml:space="preserve">rating </w:t>
            </w:r>
            <w:r w:rsidR="00C25377">
              <w:rPr>
                <w:sz w:val="18"/>
                <w:szCs w:val="18"/>
              </w:rPr>
              <w:t>bij alle RT-</w:t>
            </w:r>
            <w:r w:rsidR="00D52E9E" w:rsidRPr="000C5737">
              <w:rPr>
                <w:sz w:val="18"/>
                <w:szCs w:val="18"/>
              </w:rPr>
              <w:t>brevetten moet worden behaald</w:t>
            </w:r>
            <w:r w:rsidR="00C25377">
              <w:rPr>
                <w:sz w:val="18"/>
                <w:szCs w:val="18"/>
              </w:rPr>
              <w:t>. D</w:t>
            </w:r>
            <w:r w:rsidR="00D52E9E" w:rsidRPr="000C5737">
              <w:rPr>
                <w:sz w:val="18"/>
                <w:szCs w:val="18"/>
              </w:rPr>
              <w:t>i</w:t>
            </w:r>
            <w:r w:rsidR="004427BB" w:rsidRPr="000C5737">
              <w:rPr>
                <w:sz w:val="18"/>
                <w:szCs w:val="18"/>
              </w:rPr>
              <w:t>t geldt ook voor de</w:t>
            </w:r>
            <w:r w:rsidR="00C25377">
              <w:rPr>
                <w:sz w:val="18"/>
                <w:szCs w:val="18"/>
              </w:rPr>
              <w:t xml:space="preserve"> RT-</w:t>
            </w:r>
            <w:r w:rsidR="00D52E9E" w:rsidRPr="000C5737">
              <w:rPr>
                <w:sz w:val="18"/>
                <w:szCs w:val="18"/>
              </w:rPr>
              <w:t>brevetten</w:t>
            </w:r>
            <w:r w:rsidR="00C25377">
              <w:rPr>
                <w:sz w:val="18"/>
                <w:szCs w:val="18"/>
              </w:rPr>
              <w:t xml:space="preserve"> die op het MLA-</w:t>
            </w:r>
            <w:r w:rsidR="004427BB" w:rsidRPr="000C5737">
              <w:rPr>
                <w:sz w:val="18"/>
                <w:szCs w:val="18"/>
              </w:rPr>
              <w:t>brevet zijn bijgeschreven</w:t>
            </w:r>
            <w:r w:rsidR="00D52E9E" w:rsidRPr="000C5737">
              <w:rPr>
                <w:sz w:val="18"/>
                <w:szCs w:val="18"/>
              </w:rPr>
              <w:t>. Helaas is de AIC-B over dat laatste niet duidelijk. IVW heeft nogmaals bevestigd dat het</w:t>
            </w:r>
            <w:r w:rsidR="00C32667" w:rsidRPr="000C5737">
              <w:rPr>
                <w:sz w:val="18"/>
                <w:szCs w:val="18"/>
              </w:rPr>
              <w:t xml:space="preserve"> RT-</w:t>
            </w:r>
            <w:r w:rsidR="00D52E9E" w:rsidRPr="000C5737">
              <w:rPr>
                <w:sz w:val="18"/>
                <w:szCs w:val="18"/>
              </w:rPr>
              <w:t>brevet na 6 maart 2011 alleen in combinatie met de LPE gebruikt mag worden</w:t>
            </w:r>
            <w:r w:rsidR="00C25377">
              <w:rPr>
                <w:sz w:val="18"/>
                <w:szCs w:val="18"/>
              </w:rPr>
              <w:t>. Het RT-</w:t>
            </w:r>
            <w:r w:rsidR="00C32667" w:rsidRPr="000C5737">
              <w:rPr>
                <w:sz w:val="18"/>
                <w:szCs w:val="18"/>
              </w:rPr>
              <w:t>brevet vervalt niet zonder LPE maar de bevoegdheid om de Radio te gebruiken is zonder LPE opgeschort.</w:t>
            </w:r>
            <w:r w:rsidR="004427BB" w:rsidRPr="000C5737">
              <w:rPr>
                <w:sz w:val="18"/>
                <w:szCs w:val="18"/>
              </w:rPr>
              <w:t xml:space="preserve"> </w:t>
            </w:r>
          </w:p>
          <w:p w:rsidR="00C40D4A" w:rsidRPr="000C5737" w:rsidRDefault="004427BB" w:rsidP="0097283F">
            <w:pPr>
              <w:rPr>
                <w:sz w:val="18"/>
                <w:szCs w:val="18"/>
              </w:rPr>
            </w:pPr>
            <w:r w:rsidRPr="000C5737">
              <w:rPr>
                <w:sz w:val="18"/>
                <w:szCs w:val="18"/>
              </w:rPr>
              <w:t>AOPA heeft nog een vraag openstaan b</w:t>
            </w:r>
            <w:r w:rsidR="00C25377">
              <w:rPr>
                <w:sz w:val="18"/>
                <w:szCs w:val="18"/>
              </w:rPr>
              <w:t>ij IVW of er voor de MLA-brevet</w:t>
            </w:r>
            <w:r w:rsidRPr="000C5737">
              <w:rPr>
                <w:sz w:val="18"/>
                <w:szCs w:val="18"/>
              </w:rPr>
              <w:t xml:space="preserve">houders een overgangsregeling kan komen, want deze piloten hebben op basis van de </w:t>
            </w:r>
            <w:r w:rsidR="00710C0A" w:rsidRPr="000C5737">
              <w:rPr>
                <w:sz w:val="18"/>
                <w:szCs w:val="18"/>
              </w:rPr>
              <w:t xml:space="preserve">onvolledige </w:t>
            </w:r>
            <w:r w:rsidRPr="000C5737">
              <w:rPr>
                <w:sz w:val="18"/>
                <w:szCs w:val="18"/>
              </w:rPr>
              <w:t>AIC-B aangenomen</w:t>
            </w:r>
            <w:r w:rsidR="00C25377">
              <w:rPr>
                <w:sz w:val="18"/>
                <w:szCs w:val="18"/>
              </w:rPr>
              <w:t>,</w:t>
            </w:r>
            <w:r w:rsidRPr="000C5737">
              <w:rPr>
                <w:sz w:val="18"/>
                <w:szCs w:val="18"/>
              </w:rPr>
              <w:t xml:space="preserve"> dat deze regeling niet voor hen gold. Wordt vervolgd. </w:t>
            </w:r>
          </w:p>
          <w:p w:rsidR="00C01235" w:rsidRPr="000C5737" w:rsidRDefault="00C01235" w:rsidP="00C01235">
            <w:pPr>
              <w:pStyle w:val="Kop1"/>
              <w:rPr>
                <w:sz w:val="18"/>
                <w:szCs w:val="18"/>
              </w:rPr>
            </w:pPr>
            <w:r w:rsidRPr="000C5737">
              <w:rPr>
                <w:sz w:val="18"/>
                <w:szCs w:val="18"/>
              </w:rPr>
              <w:t>De jongste solo piloot op het jongste vliegveld</w:t>
            </w:r>
            <w:r w:rsidR="00710C0A" w:rsidRPr="000C5737">
              <w:rPr>
                <w:sz w:val="18"/>
                <w:szCs w:val="18"/>
              </w:rPr>
              <w:t>:</w:t>
            </w:r>
            <w:r w:rsidRPr="000C5737">
              <w:rPr>
                <w:sz w:val="18"/>
                <w:szCs w:val="18"/>
              </w:rPr>
              <w:t xml:space="preserve"> Venlo</w:t>
            </w:r>
          </w:p>
          <w:p w:rsidR="00C01235" w:rsidRPr="000C5737" w:rsidRDefault="00C01235" w:rsidP="00C01235">
            <w:pPr>
              <w:rPr>
                <w:sz w:val="18"/>
                <w:szCs w:val="18"/>
              </w:rPr>
            </w:pPr>
            <w:r w:rsidRPr="000C5737">
              <w:rPr>
                <w:sz w:val="18"/>
                <w:szCs w:val="18"/>
              </w:rPr>
              <w:t>Zestien jaar en nog geen twee maanden oud</w:t>
            </w:r>
            <w:r w:rsidR="00710C0A" w:rsidRPr="000C5737">
              <w:rPr>
                <w:sz w:val="18"/>
                <w:szCs w:val="18"/>
              </w:rPr>
              <w:t>,</w:t>
            </w:r>
            <w:r w:rsidRPr="000C5737">
              <w:rPr>
                <w:sz w:val="18"/>
                <w:szCs w:val="18"/>
              </w:rPr>
              <w:t xml:space="preserve"> Remy </w:t>
            </w:r>
            <w:proofErr w:type="spellStart"/>
            <w:r w:rsidRPr="000C5737">
              <w:rPr>
                <w:sz w:val="18"/>
                <w:szCs w:val="18"/>
              </w:rPr>
              <w:t>Frencken</w:t>
            </w:r>
            <w:proofErr w:type="spellEnd"/>
            <w:r w:rsidRPr="000C5737">
              <w:rPr>
                <w:sz w:val="18"/>
                <w:szCs w:val="18"/>
              </w:rPr>
              <w:t xml:space="preserve"> </w:t>
            </w:r>
            <w:r w:rsidR="00710C0A" w:rsidRPr="000C5737">
              <w:rPr>
                <w:sz w:val="18"/>
                <w:szCs w:val="18"/>
              </w:rPr>
              <w:t xml:space="preserve">is </w:t>
            </w:r>
            <w:r w:rsidRPr="000C5737">
              <w:rPr>
                <w:sz w:val="18"/>
                <w:szCs w:val="18"/>
              </w:rPr>
              <w:t>solo gegaan. Om vliegangst te overwinnen vloog hij een paar jaar geleden mee. Hij werd gegrepen</w:t>
            </w:r>
            <w:r w:rsidR="00C25377">
              <w:rPr>
                <w:sz w:val="18"/>
                <w:szCs w:val="18"/>
              </w:rPr>
              <w:t xml:space="preserve"> door de vliegerij. Een jongens</w:t>
            </w:r>
            <w:r w:rsidRPr="000C5737">
              <w:rPr>
                <w:sz w:val="18"/>
                <w:szCs w:val="18"/>
              </w:rPr>
              <w:t>droom die velen hebben en die hij waarma</w:t>
            </w:r>
            <w:r w:rsidR="00710C0A" w:rsidRPr="000C5737">
              <w:rPr>
                <w:sz w:val="18"/>
                <w:szCs w:val="18"/>
              </w:rPr>
              <w:t>a</w:t>
            </w:r>
            <w:r w:rsidRPr="000C5737">
              <w:rPr>
                <w:sz w:val="18"/>
                <w:szCs w:val="18"/>
              </w:rPr>
              <w:t>k</w:t>
            </w:r>
            <w:r w:rsidR="00710C0A" w:rsidRPr="000C5737">
              <w:rPr>
                <w:sz w:val="18"/>
                <w:szCs w:val="18"/>
              </w:rPr>
              <w:t>t</w:t>
            </w:r>
            <w:r w:rsidRPr="000C5737">
              <w:rPr>
                <w:sz w:val="18"/>
                <w:szCs w:val="18"/>
              </w:rPr>
              <w:t xml:space="preserve">. </w:t>
            </w:r>
            <w:hyperlink r:id="rId19" w:history="1">
              <w:r w:rsidRPr="000C5737">
                <w:rPr>
                  <w:rStyle w:val="Hyperlink"/>
                  <w:sz w:val="18"/>
                  <w:szCs w:val="18"/>
                </w:rPr>
                <w:t>Lees zijn ervaringen op de website</w:t>
              </w:r>
            </w:hyperlink>
            <w:r w:rsidRPr="000C5737">
              <w:rPr>
                <w:sz w:val="18"/>
                <w:szCs w:val="18"/>
              </w:rPr>
              <w:t>. AOPA heeft Remy van harte gefeliciteerd en het AOPA lidmaatschap aangeboden. Hij is tot eind 1</w:t>
            </w:r>
            <w:r w:rsidR="00710C0A" w:rsidRPr="000C5737">
              <w:rPr>
                <w:sz w:val="18"/>
                <w:szCs w:val="18"/>
              </w:rPr>
              <w:t>012 vrijgesteld van contributie. W</w:t>
            </w:r>
            <w:r w:rsidRPr="000C5737">
              <w:rPr>
                <w:sz w:val="18"/>
                <w:szCs w:val="18"/>
              </w:rPr>
              <w:t>ij bieden dat ook graag aan alle vliegers die dit jaar solo gaan</w:t>
            </w:r>
            <w:r w:rsidR="00710C0A" w:rsidRPr="000C5737">
              <w:rPr>
                <w:sz w:val="18"/>
                <w:szCs w:val="18"/>
              </w:rPr>
              <w:t xml:space="preserve"> aan</w:t>
            </w:r>
            <w:r w:rsidRPr="000C5737">
              <w:rPr>
                <w:sz w:val="18"/>
                <w:szCs w:val="18"/>
              </w:rPr>
              <w:t>.</w:t>
            </w:r>
            <w:r w:rsidR="00C25377">
              <w:rPr>
                <w:sz w:val="18"/>
                <w:szCs w:val="18"/>
              </w:rPr>
              <w:t xml:space="preserve"> Meld je clubmaten aan als AOPA-</w:t>
            </w:r>
            <w:r w:rsidRPr="000C5737">
              <w:rPr>
                <w:sz w:val="18"/>
                <w:szCs w:val="18"/>
              </w:rPr>
              <w:t xml:space="preserve">lid via het aanmeldingsformulier </w:t>
            </w:r>
            <w:r w:rsidR="00783D16" w:rsidRPr="000C5737">
              <w:rPr>
                <w:sz w:val="18"/>
                <w:szCs w:val="18"/>
              </w:rPr>
              <w:t xml:space="preserve">op </w:t>
            </w:r>
            <w:hyperlink r:id="rId20" w:history="1">
              <w:r w:rsidR="00783D16" w:rsidRPr="000C5737">
                <w:rPr>
                  <w:rStyle w:val="Hyperlink"/>
                  <w:sz w:val="18"/>
                  <w:szCs w:val="18"/>
                </w:rPr>
                <w:t>&lt;contact en aanmelden&gt;</w:t>
              </w:r>
            </w:hyperlink>
          </w:p>
          <w:p w:rsidR="00710C0A" w:rsidRPr="000C5737" w:rsidRDefault="00710C0A" w:rsidP="00710C0A">
            <w:pPr>
              <w:pStyle w:val="Kop1"/>
              <w:rPr>
                <w:sz w:val="18"/>
                <w:szCs w:val="18"/>
              </w:rPr>
            </w:pPr>
            <w:r w:rsidRPr="000C5737">
              <w:rPr>
                <w:sz w:val="18"/>
                <w:szCs w:val="18"/>
              </w:rPr>
              <w:t xml:space="preserve">Pilots </w:t>
            </w:r>
            <w:proofErr w:type="spellStart"/>
            <w:r w:rsidRPr="000C5737">
              <w:rPr>
                <w:sz w:val="18"/>
                <w:szCs w:val="18"/>
              </w:rPr>
              <w:t>and</w:t>
            </w:r>
            <w:proofErr w:type="spellEnd"/>
            <w:r w:rsidRPr="000C5737">
              <w:rPr>
                <w:sz w:val="18"/>
                <w:szCs w:val="18"/>
              </w:rPr>
              <w:t xml:space="preserve"> </w:t>
            </w:r>
            <w:proofErr w:type="spellStart"/>
            <w:r w:rsidRPr="000C5737">
              <w:rPr>
                <w:sz w:val="18"/>
                <w:szCs w:val="18"/>
              </w:rPr>
              <w:t>Planes</w:t>
            </w:r>
            <w:proofErr w:type="spellEnd"/>
            <w:r w:rsidRPr="000C5737">
              <w:rPr>
                <w:sz w:val="18"/>
                <w:szCs w:val="18"/>
              </w:rPr>
              <w:t xml:space="preserve"> en frequentiekaartjes</w:t>
            </w:r>
          </w:p>
          <w:p w:rsidR="00710C0A" w:rsidRPr="000C5737" w:rsidRDefault="00710C0A" w:rsidP="00710C0A">
            <w:pPr>
              <w:rPr>
                <w:sz w:val="18"/>
                <w:szCs w:val="18"/>
              </w:rPr>
            </w:pPr>
            <w:r w:rsidRPr="000C5737">
              <w:rPr>
                <w:sz w:val="18"/>
                <w:szCs w:val="18"/>
              </w:rPr>
              <w:t xml:space="preserve">Ons tijdschrift Pilots </w:t>
            </w:r>
            <w:proofErr w:type="spellStart"/>
            <w:r w:rsidRPr="000C5737">
              <w:rPr>
                <w:sz w:val="18"/>
                <w:szCs w:val="18"/>
              </w:rPr>
              <w:t>and</w:t>
            </w:r>
            <w:proofErr w:type="spellEnd"/>
            <w:r w:rsidRPr="000C5737">
              <w:rPr>
                <w:sz w:val="18"/>
                <w:szCs w:val="18"/>
              </w:rPr>
              <w:t xml:space="preserve"> </w:t>
            </w:r>
            <w:proofErr w:type="spellStart"/>
            <w:r w:rsidRPr="000C5737">
              <w:rPr>
                <w:sz w:val="18"/>
                <w:szCs w:val="18"/>
              </w:rPr>
              <w:t>Planes</w:t>
            </w:r>
            <w:proofErr w:type="spellEnd"/>
            <w:r w:rsidRPr="000C5737">
              <w:rPr>
                <w:sz w:val="18"/>
                <w:szCs w:val="18"/>
              </w:rPr>
              <w:t xml:space="preserve"> verschijnt 10 maal per jaar. In de maanden januari en augustus komt het blad niet uit. Het</w:t>
            </w:r>
            <w:r w:rsidR="00C25377">
              <w:rPr>
                <w:sz w:val="18"/>
                <w:szCs w:val="18"/>
              </w:rPr>
              <w:t xml:space="preserve"> februari nummer is het eerste m</w:t>
            </w:r>
            <w:r w:rsidRPr="000C5737">
              <w:rPr>
                <w:sz w:val="18"/>
                <w:szCs w:val="18"/>
              </w:rPr>
              <w:t>agazine van 2011. Wij werken eraan om in februari het frequentiekaartje 2011 mee te sturen. De wijzigingen zijn de frequenties van EB</w:t>
            </w:r>
            <w:r w:rsidR="00C25377">
              <w:rPr>
                <w:sz w:val="18"/>
                <w:szCs w:val="18"/>
              </w:rPr>
              <w:t xml:space="preserve">AW, de vermelding van de </w:t>
            </w:r>
            <w:proofErr w:type="spellStart"/>
            <w:r w:rsidR="00C25377">
              <w:rPr>
                <w:sz w:val="18"/>
                <w:szCs w:val="18"/>
              </w:rPr>
              <w:t>Rapcon</w:t>
            </w:r>
            <w:proofErr w:type="spellEnd"/>
            <w:r w:rsidR="00C25377">
              <w:rPr>
                <w:sz w:val="18"/>
                <w:szCs w:val="18"/>
              </w:rPr>
              <w:t>-</w:t>
            </w:r>
            <w:r w:rsidRPr="000C5737">
              <w:rPr>
                <w:sz w:val="18"/>
                <w:szCs w:val="18"/>
              </w:rPr>
              <w:t xml:space="preserve">frequenties en de fout bij Amsterdam info over </w:t>
            </w:r>
            <w:proofErr w:type="spellStart"/>
            <w:r w:rsidRPr="000C5737">
              <w:rPr>
                <w:sz w:val="18"/>
                <w:szCs w:val="18"/>
              </w:rPr>
              <w:t>sea</w:t>
            </w:r>
            <w:proofErr w:type="spellEnd"/>
            <w:r w:rsidRPr="000C5737">
              <w:rPr>
                <w:sz w:val="18"/>
                <w:szCs w:val="18"/>
              </w:rPr>
              <w:t xml:space="preserve"> </w:t>
            </w:r>
            <w:proofErr w:type="spellStart"/>
            <w:r w:rsidRPr="000C5737">
              <w:rPr>
                <w:sz w:val="18"/>
                <w:szCs w:val="18"/>
              </w:rPr>
              <w:t>south</w:t>
            </w:r>
            <w:proofErr w:type="spellEnd"/>
            <w:r w:rsidRPr="000C5737">
              <w:rPr>
                <w:sz w:val="18"/>
                <w:szCs w:val="18"/>
              </w:rPr>
              <w:t>. Heb je, last minute, nog andere wijzigingen, geef die dan snel door</w:t>
            </w:r>
            <w:r w:rsidR="00C25377">
              <w:rPr>
                <w:sz w:val="18"/>
                <w:szCs w:val="18"/>
              </w:rPr>
              <w:t>,</w:t>
            </w:r>
            <w:r w:rsidRPr="000C5737">
              <w:rPr>
                <w:sz w:val="18"/>
                <w:szCs w:val="18"/>
              </w:rPr>
              <w:t xml:space="preserve"> dan kan het bij de laatste drukproef worden aangepast. Uit praktische overwegingen hebben we besloten het kaartje niet te plastificeren,  het is nu gemakkelijker om eigen aantekeningen te maken en het kaartje hoef</w:t>
            </w:r>
            <w:r w:rsidR="00C25377">
              <w:rPr>
                <w:sz w:val="18"/>
                <w:szCs w:val="18"/>
              </w:rPr>
              <w:t>t immers</w:t>
            </w:r>
            <w:r w:rsidRPr="000C5737">
              <w:rPr>
                <w:sz w:val="18"/>
                <w:szCs w:val="18"/>
              </w:rPr>
              <w:t xml:space="preserve"> maar een jaar mee te gaan.  </w:t>
            </w:r>
          </w:p>
          <w:p w:rsidR="00710C0A" w:rsidRPr="000C5737" w:rsidRDefault="00710C0A" w:rsidP="00710C0A">
            <w:pPr>
              <w:pStyle w:val="Kop1"/>
              <w:rPr>
                <w:sz w:val="18"/>
                <w:szCs w:val="18"/>
              </w:rPr>
            </w:pPr>
            <w:r w:rsidRPr="000C5737">
              <w:rPr>
                <w:sz w:val="18"/>
                <w:szCs w:val="18"/>
              </w:rPr>
              <w:t>Crewcards en contributie</w:t>
            </w:r>
          </w:p>
          <w:p w:rsidR="00710C0A" w:rsidRPr="000C5737" w:rsidRDefault="00C25377" w:rsidP="00710C0A">
            <w:pPr>
              <w:rPr>
                <w:sz w:val="18"/>
                <w:szCs w:val="18"/>
              </w:rPr>
            </w:pPr>
            <w:r>
              <w:rPr>
                <w:sz w:val="18"/>
                <w:szCs w:val="18"/>
              </w:rPr>
              <w:t>De crew</w:t>
            </w:r>
            <w:r w:rsidR="00710C0A" w:rsidRPr="000C5737">
              <w:rPr>
                <w:sz w:val="18"/>
                <w:szCs w:val="18"/>
              </w:rPr>
              <w:t xml:space="preserve">cards worden verzonden nadat de contributie </w:t>
            </w:r>
            <w:r>
              <w:rPr>
                <w:sz w:val="18"/>
                <w:szCs w:val="18"/>
              </w:rPr>
              <w:t xml:space="preserve">is </w:t>
            </w:r>
            <w:r w:rsidR="00710C0A" w:rsidRPr="000C5737">
              <w:rPr>
                <w:sz w:val="18"/>
                <w:szCs w:val="18"/>
              </w:rPr>
              <w:t xml:space="preserve">ontvangen. Veel leden gebruiken het clipje van vorig jaar of een halskoordje dat vaak bij badges wordt verstrekt. Als je een clipje erbij wilt hebben kan je dat </w:t>
            </w:r>
            <w:r w:rsidR="005C43CB">
              <w:rPr>
                <w:sz w:val="18"/>
                <w:szCs w:val="18"/>
              </w:rPr>
              <w:t>bij ons opvragen. Ongeveer twee</w:t>
            </w:r>
            <w:bookmarkStart w:id="0" w:name="_GoBack"/>
            <w:bookmarkEnd w:id="0"/>
            <w:r w:rsidR="00710C0A" w:rsidRPr="000C5737">
              <w:rPr>
                <w:sz w:val="18"/>
                <w:szCs w:val="18"/>
              </w:rPr>
              <w:t>derde van de contributie is ontvangen. De automatische incasso’s vinden in de eerste weken van januari plaats.</w:t>
            </w:r>
          </w:p>
          <w:p w:rsidR="00710C0A" w:rsidRPr="000C5737" w:rsidRDefault="00710C0A" w:rsidP="00710C0A">
            <w:pPr>
              <w:rPr>
                <w:sz w:val="18"/>
                <w:szCs w:val="18"/>
              </w:rPr>
            </w:pPr>
            <w:r w:rsidRPr="000C5737">
              <w:rPr>
                <w:sz w:val="18"/>
                <w:szCs w:val="18"/>
              </w:rPr>
              <w:t>Accountantsbureau Boersma heeft contributie 2011 betaald, helaas ontbreekt de het lidmaatschapnummer, geef dit even door dan kunnen we de betaling bijboeken.</w:t>
            </w:r>
          </w:p>
          <w:p w:rsidR="00710C0A" w:rsidRPr="000C5737" w:rsidRDefault="00710C0A" w:rsidP="0006163B">
            <w:pPr>
              <w:pStyle w:val="Kop1"/>
              <w:rPr>
                <w:sz w:val="18"/>
                <w:szCs w:val="18"/>
              </w:rPr>
            </w:pPr>
            <w:r w:rsidRPr="000C5737">
              <w:rPr>
                <w:sz w:val="18"/>
                <w:szCs w:val="18"/>
              </w:rPr>
              <w:t>Groni</w:t>
            </w:r>
            <w:r w:rsidR="0006163B" w:rsidRPr="000C5737">
              <w:rPr>
                <w:sz w:val="18"/>
                <w:szCs w:val="18"/>
              </w:rPr>
              <w:t>n</w:t>
            </w:r>
            <w:r w:rsidRPr="000C5737">
              <w:rPr>
                <w:sz w:val="18"/>
                <w:szCs w:val="18"/>
              </w:rPr>
              <w:t xml:space="preserve">gen </w:t>
            </w:r>
            <w:r w:rsidR="0006163B" w:rsidRPr="000C5737">
              <w:rPr>
                <w:sz w:val="18"/>
                <w:szCs w:val="18"/>
              </w:rPr>
              <w:t>Airport Eelde</w:t>
            </w:r>
          </w:p>
          <w:p w:rsidR="0006163B" w:rsidRPr="000C5737" w:rsidRDefault="0006163B" w:rsidP="00710C0A">
            <w:pPr>
              <w:rPr>
                <w:sz w:val="18"/>
                <w:szCs w:val="18"/>
              </w:rPr>
            </w:pPr>
            <w:r w:rsidRPr="000C5737">
              <w:rPr>
                <w:sz w:val="18"/>
                <w:szCs w:val="18"/>
              </w:rPr>
              <w:t xml:space="preserve">AOPA heeft samen met de Vliegclubs op Groningen en de sectorpartijen KNVvL en NACA, aan de luchthaven voorgesteld om samen te werken aan de geluidsproblematiek die dit vliegveld tot eind van deze maand PPR houdt. We hopen dat we samen dit probleem over een jaar kunnen voorkomen. </w:t>
            </w:r>
            <w:r w:rsidR="001A558E">
              <w:rPr>
                <w:sz w:val="18"/>
                <w:szCs w:val="18"/>
              </w:rPr>
              <w:t>Lees de brief bij het nieuws op de AOPA website .</w:t>
            </w:r>
          </w:p>
          <w:p w:rsidR="0097283F" w:rsidRPr="000C5737" w:rsidRDefault="0006163B" w:rsidP="0006163B">
            <w:pPr>
              <w:pStyle w:val="Kop1"/>
              <w:rPr>
                <w:sz w:val="18"/>
                <w:szCs w:val="18"/>
              </w:rPr>
            </w:pPr>
            <w:r w:rsidRPr="000C5737">
              <w:rPr>
                <w:sz w:val="18"/>
                <w:szCs w:val="18"/>
              </w:rPr>
              <w:t>IAOPA Europe news</w:t>
            </w:r>
          </w:p>
          <w:p w:rsidR="0006163B" w:rsidRPr="000C5737" w:rsidRDefault="0006163B" w:rsidP="0006163B">
            <w:pPr>
              <w:rPr>
                <w:sz w:val="18"/>
                <w:szCs w:val="18"/>
              </w:rPr>
            </w:pPr>
            <w:r w:rsidRPr="000C5737">
              <w:rPr>
                <w:sz w:val="18"/>
                <w:szCs w:val="18"/>
              </w:rPr>
              <w:t xml:space="preserve">Zoals elke maand sturen wij dit Europese nieuws bericht door. </w:t>
            </w:r>
          </w:p>
          <w:tbl>
            <w:tblPr>
              <w:tblW w:w="5000" w:type="pct"/>
              <w:tblCellSpacing w:w="0" w:type="dxa"/>
              <w:shd w:val="clear" w:color="auto" w:fill="99CC00"/>
              <w:tblCellMar>
                <w:top w:w="120" w:type="dxa"/>
                <w:left w:w="120" w:type="dxa"/>
                <w:bottom w:w="120" w:type="dxa"/>
                <w:right w:w="120" w:type="dxa"/>
              </w:tblCellMar>
              <w:tblLook w:val="04A0" w:firstRow="1" w:lastRow="0" w:firstColumn="1" w:lastColumn="0" w:noHBand="0" w:noVBand="1"/>
            </w:tblPr>
            <w:tblGrid>
              <w:gridCol w:w="8494"/>
            </w:tblGrid>
            <w:tr w:rsidR="000C5737" w:rsidRPr="00C25377" w:rsidTr="000C5737">
              <w:trPr>
                <w:tblCellSpacing w:w="0" w:type="dxa"/>
              </w:trPr>
              <w:tc>
                <w:tcPr>
                  <w:tcW w:w="0" w:type="auto"/>
                  <w:shd w:val="clear" w:color="auto" w:fill="FFFFFF"/>
                </w:tcPr>
                <w:tbl>
                  <w:tblPr>
                    <w:tblW w:w="7980" w:type="dxa"/>
                    <w:jc w:val="center"/>
                    <w:tblCellSpacing w:w="0" w:type="dxa"/>
                    <w:tblCellMar>
                      <w:left w:w="0" w:type="dxa"/>
                      <w:right w:w="0" w:type="dxa"/>
                    </w:tblCellMar>
                    <w:tblLook w:val="04A0" w:firstRow="1" w:lastRow="0" w:firstColumn="1" w:lastColumn="0" w:noHBand="0" w:noVBand="1"/>
                  </w:tblPr>
                  <w:tblGrid>
                    <w:gridCol w:w="7980"/>
                  </w:tblGrid>
                  <w:tr w:rsidR="000C5737" w:rsidRPr="000C5737">
                    <w:trPr>
                      <w:tblCellSpacing w:w="0" w:type="dxa"/>
                      <w:jc w:val="center"/>
                    </w:trPr>
                    <w:tc>
                      <w:tcPr>
                        <w:tcW w:w="7956" w:type="dxa"/>
                        <w:tcBorders>
                          <w:top w:val="single" w:sz="2" w:space="0" w:color="000000"/>
                          <w:left w:val="nil"/>
                          <w:bottom w:val="single" w:sz="4" w:space="0" w:color="FFFFFF"/>
                          <w:right w:val="nil"/>
                        </w:tcBorders>
                        <w:shd w:val="clear" w:color="auto" w:fill="FFFFFF"/>
                        <w:vAlign w:val="center"/>
                        <w:hideMark/>
                      </w:tcPr>
                      <w:p w:rsidR="000C5737" w:rsidRPr="00C25377" w:rsidRDefault="000C5737">
                        <w:pPr>
                          <w:jc w:val="center"/>
                          <w:rPr>
                            <w:rFonts w:eastAsia="Times New Roman"/>
                            <w:sz w:val="18"/>
                            <w:szCs w:val="18"/>
                          </w:rPr>
                        </w:pPr>
                      </w:p>
                    </w:tc>
                  </w:tr>
                  <w:tr w:rsidR="000C5737" w:rsidRPr="000C5737">
                    <w:trPr>
                      <w:tblCellSpacing w:w="0" w:type="dxa"/>
                      <w:jc w:val="center"/>
                    </w:trPr>
                    <w:tc>
                      <w:tcPr>
                        <w:tcW w:w="0" w:type="auto"/>
                        <w:tcBorders>
                          <w:top w:val="single" w:sz="2" w:space="0" w:color="333333"/>
                          <w:left w:val="nil"/>
                          <w:bottom w:val="single" w:sz="48" w:space="0" w:color="FFFFFF"/>
                          <w:right w:val="nil"/>
                        </w:tcBorders>
                        <w:shd w:val="clear" w:color="auto" w:fill="FFFFFF"/>
                        <w:vAlign w:val="center"/>
                        <w:hideMark/>
                      </w:tcPr>
                      <w:p w:rsidR="000C5737" w:rsidRPr="00C25377" w:rsidRDefault="000C5737">
                        <w:pPr>
                          <w:rPr>
                            <w:rFonts w:ascii="Trebuchet MS" w:eastAsia="Times New Roman" w:hAnsi="Trebuchet MS"/>
                            <w:color w:val="000000"/>
                            <w:sz w:val="16"/>
                            <w:szCs w:val="16"/>
                          </w:rPr>
                        </w:pPr>
                      </w:p>
                    </w:tc>
                  </w:tr>
                </w:tbl>
                <w:p w:rsidR="000C5737" w:rsidRPr="000C5737" w:rsidRDefault="000C5737">
                  <w:pPr>
                    <w:jc w:val="center"/>
                    <w:rPr>
                      <w:rFonts w:ascii="Times New Roman" w:eastAsia="Times New Roman" w:hAnsi="Times New Roman" w:cs="Times New Roman"/>
                      <w:vanish/>
                      <w:sz w:val="16"/>
                      <w:szCs w:val="16"/>
                    </w:rPr>
                  </w:pPr>
                </w:p>
                <w:tbl>
                  <w:tblPr>
                    <w:tblW w:w="7980" w:type="dxa"/>
                    <w:jc w:val="center"/>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8254"/>
                  </w:tblGrid>
                  <w:tr w:rsidR="000C5737" w:rsidRPr="00C25377">
                    <w:trPr>
                      <w:tblCellSpacing w:w="0" w:type="dxa"/>
                      <w:jc w:val="center"/>
                    </w:trPr>
                    <w:tc>
                      <w:tcPr>
                        <w:tcW w:w="7476" w:type="dxa"/>
                        <w:shd w:val="clear" w:color="auto" w:fill="FFFFFF"/>
                        <w:hideMark/>
                      </w:tcPr>
                      <w:tbl>
                        <w:tblPr>
                          <w:tblW w:w="7980" w:type="dxa"/>
                          <w:jc w:val="center"/>
                          <w:tblCellSpacing w:w="0" w:type="dxa"/>
                          <w:tblCellMar>
                            <w:left w:w="0" w:type="dxa"/>
                            <w:right w:w="0" w:type="dxa"/>
                          </w:tblCellMar>
                          <w:tblLook w:val="04A0" w:firstRow="1" w:lastRow="0" w:firstColumn="1" w:lastColumn="0" w:noHBand="0" w:noVBand="1"/>
                        </w:tblPr>
                        <w:tblGrid>
                          <w:gridCol w:w="7980"/>
                        </w:tblGrid>
                        <w:tr w:rsidR="001A558E" w:rsidRPr="00C25377" w:rsidTr="001A558E">
                          <w:trPr>
                            <w:tblCellSpacing w:w="0" w:type="dxa"/>
                            <w:jc w:val="center"/>
                          </w:trPr>
                          <w:tc>
                            <w:tcPr>
                              <w:tcW w:w="7956" w:type="dxa"/>
                              <w:tcBorders>
                                <w:top w:val="single" w:sz="2" w:space="0" w:color="000000"/>
                                <w:left w:val="nil"/>
                                <w:bottom w:val="single" w:sz="4" w:space="0" w:color="FFFFFF"/>
                                <w:right w:val="nil"/>
                              </w:tcBorders>
                              <w:shd w:val="clear" w:color="auto" w:fill="FFFFFF"/>
                              <w:vAlign w:val="center"/>
                              <w:hideMark/>
                            </w:tcPr>
                            <w:p w:rsidR="001A558E" w:rsidRPr="001A558E" w:rsidRDefault="001A558E">
                              <w:pPr>
                                <w:jc w:val="center"/>
                                <w:rPr>
                                  <w:rFonts w:eastAsia="Times New Roman"/>
                                  <w:sz w:val="24"/>
                                  <w:szCs w:val="24"/>
                                  <w:lang w:val="en-US"/>
                                </w:rPr>
                              </w:pPr>
                              <w:r w:rsidRPr="001A558E">
                                <w:rPr>
                                  <w:rFonts w:ascii="Verdana" w:eastAsia="Times New Roman" w:hAnsi="Verdana"/>
                                  <w:color w:val="000000"/>
                                  <w:sz w:val="12"/>
                                  <w:szCs w:val="12"/>
                                  <w:lang w:val="en-US"/>
                                </w:rPr>
                                <w:t xml:space="preserve">Email not displaying correctly? </w:t>
                              </w:r>
                              <w:hyperlink r:id="rId21" w:history="1">
                                <w:r w:rsidRPr="001A558E">
                                  <w:rPr>
                                    <w:rStyle w:val="Hyperlink"/>
                                    <w:rFonts w:ascii="Verdana" w:eastAsia="Times New Roman" w:hAnsi="Verdana"/>
                                    <w:sz w:val="12"/>
                                    <w:szCs w:val="12"/>
                                    <w:lang w:val="en-US"/>
                                  </w:rPr>
                                  <w:t>View it in your browser.</w:t>
                                </w:r>
                              </w:hyperlink>
                            </w:p>
                          </w:tc>
                        </w:tr>
                        <w:tr w:rsidR="001A558E" w:rsidRPr="00C25377" w:rsidTr="001A558E">
                          <w:trPr>
                            <w:tblCellSpacing w:w="0" w:type="dxa"/>
                            <w:jc w:val="center"/>
                          </w:trPr>
                          <w:tc>
                            <w:tcPr>
                              <w:tcW w:w="0" w:type="auto"/>
                              <w:tcBorders>
                                <w:top w:val="single" w:sz="2" w:space="0" w:color="333333"/>
                                <w:left w:val="nil"/>
                                <w:bottom w:val="single" w:sz="48" w:space="0" w:color="FFFFFF"/>
                                <w:right w:val="nil"/>
                              </w:tcBorders>
                              <w:shd w:val="clear" w:color="auto" w:fill="FFFFFF"/>
                              <w:vAlign w:val="center"/>
                              <w:hideMark/>
                            </w:tcPr>
                            <w:p w:rsidR="001A558E" w:rsidRDefault="001A558E">
                              <w:pPr>
                                <w:jc w:val="center"/>
                                <w:rPr>
                                  <w:rFonts w:ascii="Times New Roman" w:eastAsia="Times New Roman" w:hAnsi="Times New Roman" w:cs="Times New Roman"/>
                                  <w:sz w:val="24"/>
                                  <w:szCs w:val="24"/>
                                </w:rPr>
                              </w:pPr>
                              <w:r>
                                <w:rPr>
                                  <w:rFonts w:eastAsia="Times New Roman"/>
                                  <w:noProof/>
                                  <w:lang w:eastAsia="nl-NL"/>
                                </w:rPr>
                                <w:lastRenderedPageBreak/>
                                <w:drawing>
                                  <wp:inline distT="0" distB="0" distL="0" distR="0">
                                    <wp:extent cx="2799080" cy="1285240"/>
                                    <wp:effectExtent l="19050" t="0" r="1270" b="0"/>
                                    <wp:docPr id="17" name="Afbeelding 11" descr="http://www.iaopa.eu/mediaServlet/storage/newsletter/general/IA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aopa.eu/mediaServlet/storage/newsletter/general/IAOPA.jpg"/>
                                            <pic:cNvPicPr>
                                              <a:picLocks noChangeAspect="1" noChangeArrowheads="1"/>
                                            </pic:cNvPicPr>
                                          </pic:nvPicPr>
                                          <pic:blipFill>
                                            <a:blip r:embed="rId22" cstate="print"/>
                                            <a:srcRect/>
                                            <a:stretch>
                                              <a:fillRect/>
                                            </a:stretch>
                                          </pic:blipFill>
                                          <pic:spPr bwMode="auto">
                                            <a:xfrm>
                                              <a:off x="0" y="0"/>
                                              <a:ext cx="2799080" cy="1285240"/>
                                            </a:xfrm>
                                            <a:prstGeom prst="rect">
                                              <a:avLst/>
                                            </a:prstGeom>
                                            <a:noFill/>
                                            <a:ln w="9525">
                                              <a:noFill/>
                                              <a:miter lim="800000"/>
                                              <a:headEnd/>
                                              <a:tailEnd/>
                                            </a:ln>
                                          </pic:spPr>
                                        </pic:pic>
                                      </a:graphicData>
                                    </a:graphic>
                                  </wp:inline>
                                </w:drawing>
                              </w:r>
                              <w:r>
                                <w:rPr>
                                  <w:rFonts w:eastAsia="Times New Roman"/>
                                </w:rPr>
                                <w:br/>
                              </w:r>
                              <w:r>
                                <w:rPr>
                                  <w:rFonts w:eastAsia="Times New Roman"/>
                                  <w:noProof/>
                                  <w:lang w:eastAsia="nl-NL"/>
                                </w:rPr>
                                <w:drawing>
                                  <wp:inline distT="0" distB="0" distL="0" distR="0">
                                    <wp:extent cx="2463800" cy="304800"/>
                                    <wp:effectExtent l="19050" t="0" r="0" b="0"/>
                                    <wp:docPr id="16" name="Afbeelding 12" descr="http://www.iaopa.eu/aopa/enewstemplate/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aopa.eu/aopa/enewstemplate/title.jpg"/>
                                            <pic:cNvPicPr>
                                              <a:picLocks noChangeAspect="1" noChangeArrowheads="1"/>
                                            </pic:cNvPicPr>
                                          </pic:nvPicPr>
                                          <pic:blipFill>
                                            <a:blip r:embed="rId23" cstate="print"/>
                                            <a:srcRect/>
                                            <a:stretch>
                                              <a:fillRect/>
                                            </a:stretch>
                                          </pic:blipFill>
                                          <pic:spPr bwMode="auto">
                                            <a:xfrm>
                                              <a:off x="0" y="0"/>
                                              <a:ext cx="2463800" cy="304800"/>
                                            </a:xfrm>
                                            <a:prstGeom prst="rect">
                                              <a:avLst/>
                                            </a:prstGeom>
                                            <a:noFill/>
                                            <a:ln w="9525">
                                              <a:noFill/>
                                              <a:miter lim="800000"/>
                                              <a:headEnd/>
                                              <a:tailEnd/>
                                            </a:ln>
                                          </pic:spPr>
                                        </pic:pic>
                                      </a:graphicData>
                                    </a:graphic>
                                  </wp:inline>
                                </w:drawing>
                              </w:r>
                            </w:p>
                            <w:p w:rsidR="001A558E" w:rsidRDefault="001A558E">
                              <w:pPr>
                                <w:rPr>
                                  <w:rFonts w:eastAsia="Times New Roman"/>
                                </w:rPr>
                              </w:pPr>
                              <w:r>
                                <w:rPr>
                                  <w:rFonts w:eastAsia="Times New Roman"/>
                                  <w:noProof/>
                                  <w:lang w:eastAsia="nl-NL"/>
                                </w:rPr>
                                <w:drawing>
                                  <wp:inline distT="0" distB="0" distL="0" distR="0">
                                    <wp:extent cx="1264920" cy="949960"/>
                                    <wp:effectExtent l="19050" t="0" r="0" b="0"/>
                                    <wp:docPr id="15" name="Afbeelding 13" descr="http://www.iaopa.eu/mediaServlet/storage/newsletter/general/A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aopa.eu/mediaServlet/storage/newsletter/general/AOPA.jpg"/>
                                            <pic:cNvPicPr>
                                              <a:picLocks noChangeAspect="1" noChangeArrowheads="1"/>
                                            </pic:cNvPicPr>
                                          </pic:nvPicPr>
                                          <pic:blipFill>
                                            <a:blip r:embed="rId24" cstate="print"/>
                                            <a:srcRect/>
                                            <a:stretch>
                                              <a:fillRect/>
                                            </a:stretch>
                                          </pic:blipFill>
                                          <pic:spPr bwMode="auto">
                                            <a:xfrm>
                                              <a:off x="0" y="0"/>
                                              <a:ext cx="1264920" cy="949960"/>
                                            </a:xfrm>
                                            <a:prstGeom prst="rect">
                                              <a:avLst/>
                                            </a:prstGeom>
                                            <a:noFill/>
                                            <a:ln w="9525">
                                              <a:noFill/>
                                              <a:miter lim="800000"/>
                                              <a:headEnd/>
                                              <a:tailEnd/>
                                            </a:ln>
                                          </pic:spPr>
                                        </pic:pic>
                                      </a:graphicData>
                                    </a:graphic>
                                  </wp:inline>
                                </w:drawing>
                              </w:r>
                            </w:p>
                            <w:p w:rsidR="001A558E" w:rsidRPr="001A558E" w:rsidRDefault="001A558E">
                              <w:pPr>
                                <w:rPr>
                                  <w:rFonts w:ascii="Trebuchet MS" w:eastAsia="Times New Roman" w:hAnsi="Trebuchet MS"/>
                                  <w:color w:val="000000"/>
                                  <w:sz w:val="17"/>
                                  <w:szCs w:val="17"/>
                                  <w:lang w:val="en-US"/>
                                </w:rPr>
                              </w:pPr>
                              <w:r w:rsidRPr="001A558E">
                                <w:rPr>
                                  <w:rStyle w:val="Zwaar"/>
                                  <w:rFonts w:ascii="Trebuchet MS" w:eastAsia="Times New Roman" w:hAnsi="Trebuchet MS"/>
                                  <w:color w:val="000000"/>
                                  <w:sz w:val="17"/>
                                  <w:szCs w:val="17"/>
                                  <w:lang w:val="en-US"/>
                                </w:rPr>
                                <w:t xml:space="preserve">Welcome to the January 2011 </w:t>
                              </w:r>
                              <w:proofErr w:type="spellStart"/>
                              <w:r w:rsidRPr="001A558E">
                                <w:rPr>
                                  <w:rStyle w:val="Zwaar"/>
                                  <w:rFonts w:ascii="Trebuchet MS" w:eastAsia="Times New Roman" w:hAnsi="Trebuchet MS"/>
                                  <w:color w:val="000000"/>
                                  <w:sz w:val="17"/>
                                  <w:szCs w:val="17"/>
                                  <w:lang w:val="en-US"/>
                                </w:rPr>
                                <w:t>enews</w:t>
                              </w:r>
                              <w:proofErr w:type="spellEnd"/>
                              <w:r w:rsidRPr="001A558E">
                                <w:rPr>
                                  <w:rStyle w:val="Zwaar"/>
                                  <w:rFonts w:ascii="Trebuchet MS" w:eastAsia="Times New Roman" w:hAnsi="Trebuchet MS"/>
                                  <w:color w:val="000000"/>
                                  <w:sz w:val="17"/>
                                  <w:szCs w:val="17"/>
                                  <w:lang w:val="en-US"/>
                                </w:rPr>
                                <w:t xml:space="preserve"> of IAOPA Europe, which goes out to 23,000 aircraft owners and pilots in 27 countries across the continent</w:t>
                              </w:r>
                              <w:r w:rsidRPr="001A558E">
                                <w:rPr>
                                  <w:rFonts w:ascii="Trebuchet MS" w:eastAsia="Times New Roman" w:hAnsi="Trebuchet MS"/>
                                  <w:color w:val="000000"/>
                                  <w:sz w:val="17"/>
                                  <w:szCs w:val="17"/>
                                  <w:lang w:val="en-US"/>
                                </w:rPr>
                                <w:t xml:space="preserve"> </w:t>
                              </w:r>
                            </w:p>
                          </w:tc>
                        </w:tr>
                      </w:tbl>
                      <w:p w:rsidR="001A558E" w:rsidRDefault="001A558E" w:rsidP="001A558E">
                        <w:pPr>
                          <w:jc w:val="center"/>
                          <w:rPr>
                            <w:rFonts w:eastAsia="Times New Roman"/>
                            <w:vanish/>
                          </w:rPr>
                        </w:pPr>
                      </w:p>
                      <w:tbl>
                        <w:tblPr>
                          <w:tblW w:w="7980" w:type="dxa"/>
                          <w:jc w:val="center"/>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8014"/>
                        </w:tblGrid>
                        <w:tr w:rsidR="001A558E" w:rsidRPr="00C25377" w:rsidTr="001A558E">
                          <w:trPr>
                            <w:tblCellSpacing w:w="0" w:type="dxa"/>
                            <w:jc w:val="center"/>
                          </w:trPr>
                          <w:tc>
                            <w:tcPr>
                              <w:tcW w:w="7476" w:type="dxa"/>
                              <w:shd w:val="clear" w:color="auto" w:fill="FFFFFF"/>
                              <w:hideMark/>
                            </w:tcPr>
                            <w:p w:rsidR="001A558E" w:rsidRPr="001A558E" w:rsidRDefault="001A558E">
                              <w:pPr>
                                <w:pStyle w:val="Normaalweb"/>
                                <w:spacing w:line="300" w:lineRule="auto"/>
                                <w:rPr>
                                  <w:rFonts w:ascii="Trebuchet MS" w:eastAsiaTheme="minorHAnsi" w:hAnsi="Trebuchet MS"/>
                                  <w:b/>
                                  <w:bCs/>
                                  <w:color w:val="0066CC"/>
                                  <w:sz w:val="18"/>
                                  <w:szCs w:val="18"/>
                                  <w:lang w:val="en-US"/>
                                </w:rPr>
                              </w:pPr>
                              <w:r w:rsidRPr="001A558E">
                                <w:rPr>
                                  <w:rFonts w:ascii="Trebuchet MS" w:hAnsi="Trebuchet MS"/>
                                  <w:b/>
                                  <w:bCs/>
                                  <w:color w:val="0066CC"/>
                                  <w:sz w:val="18"/>
                                  <w:szCs w:val="18"/>
                                  <w:lang w:val="en-US"/>
                                </w:rPr>
                                <w:t>Two years grace on third-country registrations?</w:t>
                              </w:r>
                            </w:p>
                            <w:p w:rsidR="001A558E" w:rsidRPr="001A558E" w:rsidRDefault="001A558E">
                              <w:pPr>
                                <w:pStyle w:val="Normaalweb"/>
                                <w:spacing w:line="300" w:lineRule="auto"/>
                                <w:rPr>
                                  <w:rFonts w:ascii="Trebuchet MS" w:hAnsi="Trebuchet MS"/>
                                  <w:color w:val="000000"/>
                                  <w:sz w:val="14"/>
                                  <w:szCs w:val="14"/>
                                  <w:lang w:val="en-US"/>
                                </w:rPr>
                              </w:pPr>
                              <w:r w:rsidRPr="001A558E">
                                <w:rPr>
                                  <w:rFonts w:ascii="Trebuchet MS" w:hAnsi="Trebuchet MS"/>
                                  <w:color w:val="000000"/>
                                  <w:sz w:val="14"/>
                                  <w:szCs w:val="14"/>
                                  <w:lang w:val="en-US"/>
                                </w:rPr>
                                <w:t>Pilots and operators of aircraft on the N-register continue to be the meat in the sandwich as Europe and America attempt to resolve trade issues, and the future does not look promising. EASA’s proposals to hamstring the N-register operator in Europe have been put back to 2014 and are now said to be subject to bilateral negotiations which may or may not produce a workable compromise – and the evidence of recent history indicates that no user-friendly solution will be found. In fact, it seems we have won a two-year grace period before the boot goes in.</w:t>
                              </w:r>
                              <w:r w:rsidRPr="001A558E">
                                <w:rPr>
                                  <w:rFonts w:ascii="Trebuchet MS" w:hAnsi="Trebuchet MS"/>
                                  <w:color w:val="000000"/>
                                  <w:sz w:val="14"/>
                                  <w:szCs w:val="14"/>
                                  <w:lang w:val="en-US"/>
                                </w:rPr>
                                <w:br/>
                                <w:t xml:space="preserve">At its December meeting the EASA </w:t>
                              </w:r>
                              <w:proofErr w:type="spellStart"/>
                              <w:r w:rsidRPr="001A558E">
                                <w:rPr>
                                  <w:rFonts w:ascii="Trebuchet MS" w:hAnsi="Trebuchet MS"/>
                                  <w:color w:val="000000"/>
                                  <w:sz w:val="14"/>
                                  <w:szCs w:val="14"/>
                                  <w:lang w:val="en-US"/>
                                </w:rPr>
                                <w:t>Comitology</w:t>
                              </w:r>
                              <w:proofErr w:type="spellEnd"/>
                              <w:r w:rsidRPr="001A558E">
                                <w:rPr>
                                  <w:rFonts w:ascii="Trebuchet MS" w:hAnsi="Trebuchet MS"/>
                                  <w:color w:val="000000"/>
                                  <w:sz w:val="14"/>
                                  <w:szCs w:val="14"/>
                                  <w:lang w:val="en-US"/>
                                </w:rPr>
                                <w:t xml:space="preserve"> Committee postponed from 2012 to 2014 the adoption of EASA’s proposals on third country licensing. In the meantime the committee hopes the matter can be dealt with by way of bilateral agreements between Europe and America. In fact the first bilateral – known as a BASA – is due in spring, although it makes no mention of licensing. The hope is that flight crew licensing agreements can be added later by way of annexes. Unfortunately the negotiations on </w:t>
                              </w:r>
                              <w:proofErr w:type="spellStart"/>
                              <w:r w:rsidRPr="001A558E">
                                <w:rPr>
                                  <w:rFonts w:ascii="Trebuchet MS" w:hAnsi="Trebuchet MS"/>
                                  <w:color w:val="000000"/>
                                  <w:sz w:val="14"/>
                                  <w:szCs w:val="14"/>
                                  <w:lang w:val="en-US"/>
                                </w:rPr>
                                <w:t>bilaterals</w:t>
                              </w:r>
                              <w:proofErr w:type="spellEnd"/>
                              <w:r w:rsidRPr="001A558E">
                                <w:rPr>
                                  <w:rFonts w:ascii="Trebuchet MS" w:hAnsi="Trebuchet MS"/>
                                  <w:color w:val="000000"/>
                                  <w:sz w:val="14"/>
                                  <w:szCs w:val="14"/>
                                  <w:lang w:val="en-US"/>
                                </w:rPr>
                                <w:t xml:space="preserve"> have been </w:t>
                              </w:r>
                              <w:proofErr w:type="spellStart"/>
                              <w:r w:rsidRPr="001A558E">
                                <w:rPr>
                                  <w:rFonts w:ascii="Trebuchet MS" w:hAnsi="Trebuchet MS"/>
                                  <w:color w:val="000000"/>
                                  <w:sz w:val="14"/>
                                  <w:szCs w:val="14"/>
                                  <w:lang w:val="en-US"/>
                                </w:rPr>
                                <w:t>characterised</w:t>
                              </w:r>
                              <w:proofErr w:type="spellEnd"/>
                              <w:r w:rsidRPr="001A558E">
                                <w:rPr>
                                  <w:rFonts w:ascii="Trebuchet MS" w:hAnsi="Trebuchet MS"/>
                                  <w:color w:val="000000"/>
                                  <w:sz w:val="14"/>
                                  <w:szCs w:val="14"/>
                                  <w:lang w:val="en-US"/>
                                </w:rPr>
                                <w:t xml:space="preserve"> by ill-will on both sides.</w:t>
                              </w:r>
                              <w:r w:rsidRPr="001A558E">
                                <w:rPr>
                                  <w:rFonts w:ascii="Trebuchet MS" w:hAnsi="Trebuchet MS"/>
                                  <w:color w:val="000000"/>
                                  <w:sz w:val="14"/>
                                  <w:szCs w:val="14"/>
                                  <w:lang w:val="en-US"/>
                                </w:rPr>
                                <w:br/>
                                <w:t xml:space="preserve">AOPA’s lobbying of members of the EASA </w:t>
                              </w:r>
                              <w:proofErr w:type="spellStart"/>
                              <w:r w:rsidRPr="001A558E">
                                <w:rPr>
                                  <w:rFonts w:ascii="Trebuchet MS" w:hAnsi="Trebuchet MS"/>
                                  <w:color w:val="000000"/>
                                  <w:sz w:val="14"/>
                                  <w:szCs w:val="14"/>
                                  <w:lang w:val="en-US"/>
                                </w:rPr>
                                <w:t>Comitology</w:t>
                              </w:r>
                              <w:proofErr w:type="spellEnd"/>
                              <w:r w:rsidRPr="001A558E">
                                <w:rPr>
                                  <w:rFonts w:ascii="Trebuchet MS" w:hAnsi="Trebuchet MS"/>
                                  <w:color w:val="000000"/>
                                  <w:sz w:val="14"/>
                                  <w:szCs w:val="14"/>
                                  <w:lang w:val="en-US"/>
                                </w:rPr>
                                <w:t xml:space="preserve"> Committee and European Commission indicated that while they were wary of the damage EASA’s proposals would cause, they were more concerned about the ability of national aviation authorities to handle the change from national to EASA </w:t>
                              </w:r>
                              <w:proofErr w:type="spellStart"/>
                              <w:r w:rsidRPr="001A558E">
                                <w:rPr>
                                  <w:rFonts w:ascii="Trebuchet MS" w:hAnsi="Trebuchet MS"/>
                                  <w:color w:val="000000"/>
                                  <w:sz w:val="14"/>
                                  <w:szCs w:val="14"/>
                                  <w:lang w:val="en-US"/>
                                </w:rPr>
                                <w:t>licences</w:t>
                              </w:r>
                              <w:proofErr w:type="spellEnd"/>
                              <w:r w:rsidRPr="001A558E">
                                <w:rPr>
                                  <w:rFonts w:ascii="Trebuchet MS" w:hAnsi="Trebuchet MS"/>
                                  <w:color w:val="000000"/>
                                  <w:sz w:val="14"/>
                                  <w:szCs w:val="14"/>
                                  <w:lang w:val="en-US"/>
                                </w:rPr>
                                <w:t>, and the introduction of new third-country rules at the same time might be too much to cope with. IAOPA Senior Vice President Martin Robinson says: “The difficulty when it comes to lobbying on these issues is that everyone agrees with you, but won’t change position. Nobody claims there is a safety issue, everyone accepts that the economic damage will be substantial, yet the status quo is impossible to maintain.</w:t>
                              </w:r>
                              <w:r w:rsidRPr="001A558E">
                                <w:rPr>
                                  <w:rFonts w:ascii="Trebuchet MS" w:hAnsi="Trebuchet MS"/>
                                  <w:color w:val="000000"/>
                                  <w:sz w:val="14"/>
                                  <w:szCs w:val="14"/>
                                  <w:lang w:val="en-US"/>
                                </w:rPr>
                                <w:br/>
                                <w:t xml:space="preserve">“Everyone says they want full reciprocity from the other side, while secretly trying to give less than they receive. Full reciprocity would be great for general aviation as long as we had a sensible validation system; imagine if you had an FAA IR and the process for converting it to a European equivalent was simple and sensible. But how likely is that? At the root of the argument is government support for Boeing and Airbus, and everything from </w:t>
                              </w:r>
                              <w:proofErr w:type="spellStart"/>
                              <w:r w:rsidRPr="001A558E">
                                <w:rPr>
                                  <w:rFonts w:ascii="Trebuchet MS" w:hAnsi="Trebuchet MS"/>
                                  <w:color w:val="000000"/>
                                  <w:sz w:val="14"/>
                                  <w:szCs w:val="14"/>
                                  <w:lang w:val="en-US"/>
                                </w:rPr>
                                <w:t>downline</w:t>
                              </w:r>
                              <w:proofErr w:type="spellEnd"/>
                              <w:r w:rsidRPr="001A558E">
                                <w:rPr>
                                  <w:rFonts w:ascii="Trebuchet MS" w:hAnsi="Trebuchet MS"/>
                                  <w:color w:val="000000"/>
                                  <w:sz w:val="14"/>
                                  <w:szCs w:val="14"/>
                                  <w:lang w:val="en-US"/>
                                </w:rPr>
                                <w:t xml:space="preserve"> repair station charges to pilot licensing is governed by that. We are small cogs in a large intercontinental dispute, and bigger wheels are going to grind us up. ”</w:t>
                              </w:r>
                            </w:p>
                            <w:p w:rsidR="001A558E" w:rsidRPr="001A558E" w:rsidRDefault="001A558E">
                              <w:pPr>
                                <w:pStyle w:val="Normaalweb"/>
                                <w:spacing w:line="300" w:lineRule="auto"/>
                                <w:rPr>
                                  <w:rFonts w:ascii="Trebuchet MS" w:hAnsi="Trebuchet MS"/>
                                  <w:b/>
                                  <w:bCs/>
                                  <w:color w:val="0066CC"/>
                                  <w:sz w:val="18"/>
                                  <w:szCs w:val="18"/>
                                  <w:lang w:val="en-US"/>
                                </w:rPr>
                              </w:pPr>
                              <w:r w:rsidRPr="001A558E">
                                <w:rPr>
                                  <w:rFonts w:ascii="Trebuchet MS" w:hAnsi="Trebuchet MS"/>
                                  <w:b/>
                                  <w:bCs/>
                                  <w:color w:val="0066CC"/>
                                  <w:sz w:val="18"/>
                                  <w:szCs w:val="18"/>
                                  <w:lang w:val="en-US"/>
                                </w:rPr>
                                <w:t>Maintenance rules leave unanswered questions</w:t>
                              </w:r>
                            </w:p>
                            <w:p w:rsidR="001A558E" w:rsidRPr="001A558E" w:rsidRDefault="001A558E">
                              <w:pPr>
                                <w:pStyle w:val="Normaalweb"/>
                                <w:spacing w:line="300" w:lineRule="auto"/>
                                <w:rPr>
                                  <w:rFonts w:ascii="Trebuchet MS" w:hAnsi="Trebuchet MS"/>
                                  <w:color w:val="000000"/>
                                  <w:sz w:val="14"/>
                                  <w:szCs w:val="14"/>
                                  <w:lang w:val="en-US"/>
                                </w:rPr>
                              </w:pPr>
                              <w:r w:rsidRPr="001A558E">
                                <w:rPr>
                                  <w:rFonts w:ascii="Trebuchet MS" w:hAnsi="Trebuchet MS"/>
                                  <w:color w:val="000000"/>
                                  <w:sz w:val="14"/>
                                  <w:szCs w:val="14"/>
                                  <w:lang w:val="en-US"/>
                                </w:rPr>
                                <w:t xml:space="preserve">New EASA proposals on maintenance of third country aircraft in Europe – they’re attacking this issue on multiple fronts – do not seem to be as onerous as they might have been. For commercial operators of non-complex types EASA is proposing that a maintenance </w:t>
                              </w:r>
                              <w:proofErr w:type="spellStart"/>
                              <w:r w:rsidRPr="001A558E">
                                <w:rPr>
                                  <w:rFonts w:ascii="Trebuchet MS" w:hAnsi="Trebuchet MS"/>
                                  <w:color w:val="000000"/>
                                  <w:sz w:val="14"/>
                                  <w:szCs w:val="14"/>
                                  <w:lang w:val="en-US"/>
                                </w:rPr>
                                <w:t>programme</w:t>
                              </w:r>
                              <w:proofErr w:type="spellEnd"/>
                              <w:r w:rsidRPr="001A558E">
                                <w:rPr>
                                  <w:rFonts w:ascii="Trebuchet MS" w:hAnsi="Trebuchet MS"/>
                                  <w:color w:val="000000"/>
                                  <w:sz w:val="14"/>
                                  <w:szCs w:val="14"/>
                                  <w:lang w:val="en-US"/>
                                </w:rPr>
                                <w:t xml:space="preserve"> be agreed between the operator and the maintainer. The maintainer can either agree the </w:t>
                              </w:r>
                              <w:proofErr w:type="spellStart"/>
                              <w:r w:rsidRPr="001A558E">
                                <w:rPr>
                                  <w:rFonts w:ascii="Trebuchet MS" w:hAnsi="Trebuchet MS"/>
                                  <w:color w:val="000000"/>
                                  <w:sz w:val="14"/>
                                  <w:szCs w:val="14"/>
                                  <w:lang w:val="en-US"/>
                                </w:rPr>
                                <w:t>programme</w:t>
                              </w:r>
                              <w:proofErr w:type="spellEnd"/>
                              <w:r w:rsidRPr="001A558E">
                                <w:rPr>
                                  <w:rFonts w:ascii="Trebuchet MS" w:hAnsi="Trebuchet MS"/>
                                  <w:color w:val="000000"/>
                                  <w:sz w:val="14"/>
                                  <w:szCs w:val="14"/>
                                  <w:lang w:val="en-US"/>
                                </w:rPr>
                                <w:t xml:space="preserve"> with the state of registry, or be accredited by EASA as a CAMO(T) to work on third country aircraft.</w:t>
                              </w:r>
                              <w:r w:rsidRPr="001A558E">
                                <w:rPr>
                                  <w:rFonts w:ascii="Trebuchet MS" w:hAnsi="Trebuchet MS"/>
                                  <w:color w:val="000000"/>
                                  <w:sz w:val="14"/>
                                  <w:szCs w:val="14"/>
                                  <w:lang w:val="en-US"/>
                                </w:rPr>
                                <w:br/>
                                <w:t>While this does not pose insurmountable problems, there are questions left hanging. No provision is specified for aircraft whose type certificate is not accepted by EASA. An N-registered aircraft which is forced to accept an EASA directive, say on a wing spar modification, will invalidate its FAA registration by doing so. What then? And operators of American flight schools teaching Europeans will be required to conform to European maintenance regulations, not those of the FAA, on American soil. Will the Americans accept this? And will it be just another level of bureaucracy, or a game-stopper?</w:t>
                              </w:r>
                            </w:p>
                            <w:p w:rsidR="001A558E" w:rsidRPr="001A558E" w:rsidRDefault="001A558E">
                              <w:pPr>
                                <w:pStyle w:val="Normaalweb"/>
                                <w:spacing w:line="300" w:lineRule="auto"/>
                                <w:rPr>
                                  <w:rFonts w:ascii="Trebuchet MS" w:hAnsi="Trebuchet MS"/>
                                  <w:b/>
                                  <w:bCs/>
                                  <w:color w:val="0066CC"/>
                                  <w:sz w:val="18"/>
                                  <w:szCs w:val="18"/>
                                  <w:lang w:val="en-US"/>
                                </w:rPr>
                              </w:pPr>
                              <w:r w:rsidRPr="001A558E">
                                <w:rPr>
                                  <w:rFonts w:ascii="Trebuchet MS" w:hAnsi="Trebuchet MS"/>
                                  <w:b/>
                                  <w:bCs/>
                                  <w:color w:val="0066CC"/>
                                  <w:sz w:val="18"/>
                                  <w:szCs w:val="18"/>
                                  <w:lang w:val="en-US"/>
                                </w:rPr>
                                <w:t xml:space="preserve">Malta plans to </w:t>
                              </w:r>
                              <w:proofErr w:type="spellStart"/>
                              <w:r w:rsidRPr="001A558E">
                                <w:rPr>
                                  <w:rFonts w:ascii="Trebuchet MS" w:hAnsi="Trebuchet MS"/>
                                  <w:b/>
                                  <w:bCs/>
                                  <w:color w:val="0066CC"/>
                                  <w:sz w:val="18"/>
                                  <w:szCs w:val="18"/>
                                  <w:lang w:val="en-US"/>
                                </w:rPr>
                                <w:t>capitalise</w:t>
                              </w:r>
                              <w:proofErr w:type="spellEnd"/>
                              <w:r w:rsidRPr="001A558E">
                                <w:rPr>
                                  <w:rFonts w:ascii="Trebuchet MS" w:hAnsi="Trebuchet MS"/>
                                  <w:b/>
                                  <w:bCs/>
                                  <w:color w:val="0066CC"/>
                                  <w:sz w:val="18"/>
                                  <w:szCs w:val="18"/>
                                  <w:lang w:val="en-US"/>
                                </w:rPr>
                                <w:t xml:space="preserve"> on registration difficulties</w:t>
                              </w:r>
                            </w:p>
                            <w:p w:rsidR="001A558E" w:rsidRPr="001A558E" w:rsidRDefault="001A558E">
                              <w:pPr>
                                <w:pStyle w:val="Normaalweb"/>
                                <w:spacing w:line="300" w:lineRule="auto"/>
                                <w:rPr>
                                  <w:rFonts w:ascii="Trebuchet MS" w:hAnsi="Trebuchet MS"/>
                                  <w:color w:val="000000"/>
                                  <w:sz w:val="14"/>
                                  <w:szCs w:val="14"/>
                                  <w:lang w:val="en-US"/>
                                </w:rPr>
                              </w:pPr>
                              <w:r w:rsidRPr="001A558E">
                                <w:rPr>
                                  <w:rFonts w:ascii="Trebuchet MS" w:hAnsi="Trebuchet MS"/>
                                  <w:color w:val="000000"/>
                                  <w:sz w:val="14"/>
                                  <w:szCs w:val="14"/>
                                  <w:lang w:val="en-US"/>
                                </w:rPr>
                                <w:t xml:space="preserve">Malta is planning an aircraft registry which could take advantage of EASA’s third-country crackdown by offering a lower-cost haven, particularly for business jets. Up to now Malta has instructed its GA owners and pilots to operate their aircraft on the N-register and conform to FAA regulation. EASA will however make this impossible, and Malta has woken up to the possibility of challenging the Isle of Man as a registry of choice for the business operator. The Isle of Man, nominally not part of the United Kingdom, set up the M-registry two years ago, and while the registry is open only to aircraft over five </w:t>
                              </w:r>
                              <w:proofErr w:type="spellStart"/>
                              <w:r w:rsidRPr="001A558E">
                                <w:rPr>
                                  <w:rFonts w:ascii="Trebuchet MS" w:hAnsi="Trebuchet MS"/>
                                  <w:color w:val="000000"/>
                                  <w:sz w:val="14"/>
                                  <w:szCs w:val="14"/>
                                  <w:lang w:val="en-US"/>
                                </w:rPr>
                                <w:t>tonnes</w:t>
                              </w:r>
                              <w:proofErr w:type="spellEnd"/>
                              <w:r w:rsidRPr="001A558E">
                                <w:rPr>
                                  <w:rFonts w:ascii="Trebuchet MS" w:hAnsi="Trebuchet MS"/>
                                  <w:color w:val="000000"/>
                                  <w:sz w:val="14"/>
                                  <w:szCs w:val="14"/>
                                  <w:lang w:val="en-US"/>
                                </w:rPr>
                                <w:t xml:space="preserve"> for owners who have business connections on the island, the Maltese aim to cast their net somewhat wider.</w:t>
                              </w:r>
                            </w:p>
                            <w:p w:rsidR="001A558E" w:rsidRDefault="001A558E">
                              <w:pPr>
                                <w:spacing w:line="300" w:lineRule="auto"/>
                                <w:jc w:val="center"/>
                                <w:rPr>
                                  <w:rFonts w:ascii="Trebuchet MS" w:eastAsia="Times New Roman" w:hAnsi="Trebuchet MS"/>
                                  <w:color w:val="000000"/>
                                  <w:sz w:val="14"/>
                                  <w:szCs w:val="14"/>
                                </w:rPr>
                              </w:pPr>
                              <w:r>
                                <w:rPr>
                                  <w:rFonts w:ascii="Trebuchet MS" w:eastAsia="Times New Roman" w:hAnsi="Trebuchet MS"/>
                                  <w:noProof/>
                                  <w:color w:val="0000FF"/>
                                  <w:sz w:val="14"/>
                                  <w:szCs w:val="14"/>
                                  <w:lang w:eastAsia="nl-NL"/>
                                </w:rPr>
                                <w:lastRenderedPageBreak/>
                                <w:drawing>
                                  <wp:inline distT="0" distB="0" distL="0" distR="0">
                                    <wp:extent cx="5715000" cy="848360"/>
                                    <wp:effectExtent l="19050" t="0" r="0" b="0"/>
                                    <wp:docPr id="14" name="Afbeelding 14" descr="AER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ERO"/>
                                            <pic:cNvPicPr>
                                              <a:picLocks noChangeAspect="1" noChangeArrowheads="1"/>
                                            </pic:cNvPicPr>
                                          </pic:nvPicPr>
                                          <pic:blipFill>
                                            <a:blip r:embed="rId26" cstate="print"/>
                                            <a:srcRect/>
                                            <a:stretch>
                                              <a:fillRect/>
                                            </a:stretch>
                                          </pic:blipFill>
                                          <pic:spPr bwMode="auto">
                                            <a:xfrm>
                                              <a:off x="0" y="0"/>
                                              <a:ext cx="5715000" cy="848360"/>
                                            </a:xfrm>
                                            <a:prstGeom prst="rect">
                                              <a:avLst/>
                                            </a:prstGeom>
                                            <a:noFill/>
                                            <a:ln w="9525">
                                              <a:noFill/>
                                              <a:miter lim="800000"/>
                                              <a:headEnd/>
                                              <a:tailEnd/>
                                            </a:ln>
                                          </pic:spPr>
                                        </pic:pic>
                                      </a:graphicData>
                                    </a:graphic>
                                  </wp:inline>
                                </w:drawing>
                              </w:r>
                            </w:p>
                            <w:p w:rsidR="001A558E" w:rsidRPr="001A558E" w:rsidRDefault="001A558E">
                              <w:pPr>
                                <w:pStyle w:val="Normaalweb"/>
                                <w:spacing w:line="300" w:lineRule="auto"/>
                                <w:rPr>
                                  <w:rFonts w:ascii="Trebuchet MS" w:eastAsiaTheme="minorHAnsi" w:hAnsi="Trebuchet MS"/>
                                  <w:b/>
                                  <w:bCs/>
                                  <w:color w:val="0066CC"/>
                                  <w:sz w:val="18"/>
                                  <w:szCs w:val="18"/>
                                  <w:lang w:val="en-US"/>
                                </w:rPr>
                              </w:pPr>
                              <w:r w:rsidRPr="001A558E">
                                <w:rPr>
                                  <w:rFonts w:ascii="Trebuchet MS" w:hAnsi="Trebuchet MS"/>
                                  <w:b/>
                                  <w:bCs/>
                                  <w:color w:val="0066CC"/>
                                  <w:sz w:val="18"/>
                                  <w:szCs w:val="18"/>
                                  <w:lang w:val="en-US"/>
                                </w:rPr>
                                <w:t>Frustration boils over in Italy</w:t>
                              </w:r>
                            </w:p>
                            <w:p w:rsidR="001A558E" w:rsidRPr="001A558E" w:rsidRDefault="001A558E">
                              <w:pPr>
                                <w:pStyle w:val="Normaalweb"/>
                                <w:spacing w:line="300" w:lineRule="auto"/>
                                <w:rPr>
                                  <w:rFonts w:ascii="Trebuchet MS" w:hAnsi="Trebuchet MS"/>
                                  <w:color w:val="000000"/>
                                  <w:sz w:val="14"/>
                                  <w:szCs w:val="14"/>
                                  <w:lang w:val="en-US"/>
                                </w:rPr>
                              </w:pPr>
                              <w:r w:rsidRPr="001A558E">
                                <w:rPr>
                                  <w:rFonts w:ascii="Trebuchet MS" w:hAnsi="Trebuchet MS"/>
                                  <w:color w:val="000000"/>
                                  <w:sz w:val="14"/>
                                  <w:szCs w:val="14"/>
                                  <w:lang w:val="en-US"/>
                                </w:rPr>
                                <w:t xml:space="preserve">Pilots in Italy have been driven to extreme measures by new bureaucratic demands and have overstepped the mark in their frustration. Members of Treviso Aero Club found the entry to their club barred by airport management, who insisted that henceforth they could get in only by passing through the passenger security checks at the airline terminal, and that no-one who did not have a pilot’s </w:t>
                              </w:r>
                              <w:proofErr w:type="spellStart"/>
                              <w:r w:rsidRPr="001A558E">
                                <w:rPr>
                                  <w:rFonts w:ascii="Trebuchet MS" w:hAnsi="Trebuchet MS"/>
                                  <w:color w:val="000000"/>
                                  <w:sz w:val="14"/>
                                  <w:szCs w:val="14"/>
                                  <w:lang w:val="en-US"/>
                                </w:rPr>
                                <w:t>licence</w:t>
                              </w:r>
                              <w:proofErr w:type="spellEnd"/>
                              <w:r w:rsidRPr="001A558E">
                                <w:rPr>
                                  <w:rFonts w:ascii="Trebuchet MS" w:hAnsi="Trebuchet MS"/>
                                  <w:color w:val="000000"/>
                                  <w:sz w:val="14"/>
                                  <w:szCs w:val="14"/>
                                  <w:lang w:val="en-US"/>
                                </w:rPr>
                                <w:t xml:space="preserve">, whether relatives, passengers, secretaries at the Club or even mechanics, would be allowed in. Tempers boiled over, and the enraged club members erected a sign above the entrance conveying exactly what they thought of their treatment. </w:t>
                              </w:r>
                              <w:proofErr w:type="spellStart"/>
                              <w:r w:rsidRPr="001A558E">
                                <w:rPr>
                                  <w:rFonts w:ascii="Trebuchet MS" w:hAnsi="Trebuchet MS"/>
                                  <w:color w:val="000000"/>
                                  <w:sz w:val="14"/>
                                  <w:szCs w:val="14"/>
                                  <w:lang w:val="en-US"/>
                                </w:rPr>
                                <w:t>Modelled</w:t>
                              </w:r>
                              <w:proofErr w:type="spellEnd"/>
                              <w:r w:rsidRPr="001A558E">
                                <w:rPr>
                                  <w:rFonts w:ascii="Trebuchet MS" w:hAnsi="Trebuchet MS"/>
                                  <w:color w:val="000000"/>
                                  <w:sz w:val="14"/>
                                  <w:szCs w:val="14"/>
                                  <w:lang w:val="en-US"/>
                                </w:rPr>
                                <w:t xml:space="preserve"> on the ‘</w:t>
                              </w:r>
                              <w:proofErr w:type="spellStart"/>
                              <w:r w:rsidRPr="001A558E">
                                <w:rPr>
                                  <w:rFonts w:ascii="Trebuchet MS" w:hAnsi="Trebuchet MS"/>
                                  <w:color w:val="000000"/>
                                  <w:sz w:val="14"/>
                                  <w:szCs w:val="14"/>
                                  <w:lang w:val="en-US"/>
                                </w:rPr>
                                <w:t>Arbeit</w:t>
                              </w:r>
                              <w:proofErr w:type="spellEnd"/>
                              <w:r w:rsidRPr="001A558E">
                                <w:rPr>
                                  <w:rFonts w:ascii="Trebuchet MS" w:hAnsi="Trebuchet MS"/>
                                  <w:color w:val="000000"/>
                                  <w:sz w:val="14"/>
                                  <w:szCs w:val="14"/>
                                  <w:lang w:val="en-US"/>
                                </w:rPr>
                                <w:t xml:space="preserve"> </w:t>
                              </w:r>
                              <w:proofErr w:type="spellStart"/>
                              <w:r w:rsidRPr="001A558E">
                                <w:rPr>
                                  <w:rFonts w:ascii="Trebuchet MS" w:hAnsi="Trebuchet MS"/>
                                  <w:color w:val="000000"/>
                                  <w:sz w:val="14"/>
                                  <w:szCs w:val="14"/>
                                  <w:lang w:val="en-US"/>
                                </w:rPr>
                                <w:t>Macht</w:t>
                              </w:r>
                              <w:proofErr w:type="spellEnd"/>
                              <w:r w:rsidRPr="001A558E">
                                <w:rPr>
                                  <w:rFonts w:ascii="Trebuchet MS" w:hAnsi="Trebuchet MS"/>
                                  <w:color w:val="000000"/>
                                  <w:sz w:val="14"/>
                                  <w:szCs w:val="14"/>
                                  <w:lang w:val="en-US"/>
                                </w:rPr>
                                <w:t xml:space="preserve"> </w:t>
                              </w:r>
                              <w:proofErr w:type="spellStart"/>
                              <w:r w:rsidRPr="001A558E">
                                <w:rPr>
                                  <w:rFonts w:ascii="Trebuchet MS" w:hAnsi="Trebuchet MS"/>
                                  <w:color w:val="000000"/>
                                  <w:sz w:val="14"/>
                                  <w:szCs w:val="14"/>
                                  <w:lang w:val="en-US"/>
                                </w:rPr>
                                <w:t>Frei</w:t>
                              </w:r>
                              <w:proofErr w:type="spellEnd"/>
                              <w:r w:rsidRPr="001A558E">
                                <w:rPr>
                                  <w:rFonts w:ascii="Trebuchet MS" w:hAnsi="Trebuchet MS"/>
                                  <w:color w:val="000000"/>
                                  <w:sz w:val="14"/>
                                  <w:szCs w:val="14"/>
                                  <w:lang w:val="en-US"/>
                                </w:rPr>
                                <w:t>’ sign above the entrance to Nazi concentration camps, it said: ‘</w:t>
                              </w:r>
                              <w:proofErr w:type="spellStart"/>
                              <w:r w:rsidRPr="001A558E">
                                <w:rPr>
                                  <w:rFonts w:ascii="Trebuchet MS" w:hAnsi="Trebuchet MS"/>
                                  <w:color w:val="000000"/>
                                  <w:sz w:val="14"/>
                                  <w:szCs w:val="14"/>
                                  <w:lang w:val="en-US"/>
                                </w:rPr>
                                <w:t>Fliegen</w:t>
                              </w:r>
                              <w:proofErr w:type="spellEnd"/>
                              <w:r w:rsidRPr="001A558E">
                                <w:rPr>
                                  <w:rFonts w:ascii="Trebuchet MS" w:hAnsi="Trebuchet MS"/>
                                  <w:color w:val="000000"/>
                                  <w:sz w:val="14"/>
                                  <w:szCs w:val="14"/>
                                  <w:lang w:val="en-US"/>
                                </w:rPr>
                                <w:t xml:space="preserve"> </w:t>
                              </w:r>
                              <w:proofErr w:type="spellStart"/>
                              <w:r w:rsidRPr="001A558E">
                                <w:rPr>
                                  <w:rFonts w:ascii="Trebuchet MS" w:hAnsi="Trebuchet MS"/>
                                  <w:color w:val="000000"/>
                                  <w:sz w:val="14"/>
                                  <w:szCs w:val="14"/>
                                  <w:lang w:val="en-US"/>
                                </w:rPr>
                                <w:t>Macht</w:t>
                              </w:r>
                              <w:proofErr w:type="spellEnd"/>
                              <w:r w:rsidRPr="001A558E">
                                <w:rPr>
                                  <w:rFonts w:ascii="Trebuchet MS" w:hAnsi="Trebuchet MS"/>
                                  <w:color w:val="000000"/>
                                  <w:sz w:val="14"/>
                                  <w:szCs w:val="14"/>
                                  <w:lang w:val="en-US"/>
                                </w:rPr>
                                <w:t xml:space="preserve"> </w:t>
                              </w:r>
                              <w:proofErr w:type="spellStart"/>
                              <w:r w:rsidRPr="001A558E">
                                <w:rPr>
                                  <w:rFonts w:ascii="Trebuchet MS" w:hAnsi="Trebuchet MS"/>
                                  <w:color w:val="000000"/>
                                  <w:sz w:val="14"/>
                                  <w:szCs w:val="14"/>
                                  <w:lang w:val="en-US"/>
                                </w:rPr>
                                <w:t>Frei</w:t>
                              </w:r>
                              <w:proofErr w:type="spellEnd"/>
                              <w:r w:rsidRPr="001A558E">
                                <w:rPr>
                                  <w:rFonts w:ascii="Trebuchet MS" w:hAnsi="Trebuchet MS"/>
                                  <w:color w:val="000000"/>
                                  <w:sz w:val="14"/>
                                  <w:szCs w:val="14"/>
                                  <w:lang w:val="en-US"/>
                                </w:rPr>
                                <w:t>’.</w:t>
                              </w:r>
                              <w:r w:rsidRPr="001A558E">
                                <w:rPr>
                                  <w:rFonts w:ascii="Trebuchet MS" w:hAnsi="Trebuchet MS"/>
                                  <w:color w:val="000000"/>
                                  <w:sz w:val="14"/>
                                  <w:szCs w:val="14"/>
                                  <w:lang w:val="en-US"/>
                                </w:rPr>
                                <w:br/>
                                <w:t>Scandal ensued, with the President of the Italian CAA sending a formal statement to the media ordering the club to immediately remove the sign. The local Jewish community said the sign was an “insult to the Holocaust” and the police authority began an investigation into the club’s legal position. AOPA Italy countered with a press release saying: “While the comparison between the Holocaust and the airport authority is exaggerated, we do not think there was any intention to insult anyone, and the initiative of the airport authority was totally mindless and illegal.” The statement was signed by the former President of AOPA Italy Massimo Levi, whose family suffered greatly during the Nazi onslaught on the Jews.</w:t>
                              </w:r>
                              <w:r w:rsidRPr="001A558E">
                                <w:rPr>
                                  <w:rFonts w:ascii="Trebuchet MS" w:hAnsi="Trebuchet MS"/>
                                  <w:color w:val="000000"/>
                                  <w:sz w:val="14"/>
                                  <w:szCs w:val="14"/>
                                  <w:lang w:val="en-US"/>
                                </w:rPr>
                                <w:br/>
                                <w:t>Massimo Levi says: “The story made the front page of most national newspapers and TV news bulletins, but luckily, TV images did not show only the contested sign, they also showed pilots surrounded by a ‘concertina’ of wire netting very similar to the ones we can see on history books placed around concentration camps.”</w:t>
                              </w:r>
                              <w:r w:rsidRPr="001A558E">
                                <w:rPr>
                                  <w:rFonts w:ascii="Trebuchet MS" w:hAnsi="Trebuchet MS"/>
                                  <w:color w:val="000000"/>
                                  <w:sz w:val="14"/>
                                  <w:szCs w:val="14"/>
                                  <w:lang w:val="en-US"/>
                                </w:rPr>
                                <w:br/>
                                <w:t>The sign was removed, and after a week the Treviso police commander exonerated the club President from all accusations, and the airport authority quietly removed all the obstacles.</w:t>
                              </w:r>
                              <w:r w:rsidRPr="001A558E">
                                <w:rPr>
                                  <w:rFonts w:ascii="Trebuchet MS" w:hAnsi="Trebuchet MS"/>
                                  <w:color w:val="000000"/>
                                  <w:sz w:val="14"/>
                                  <w:szCs w:val="14"/>
                                  <w:lang w:val="en-US"/>
                                </w:rPr>
                                <w:br/>
                                <w:t xml:space="preserve">Massimo says: “It was done too quietly, in our opinion. The question remains – do we really have to go on newspapers’ front pages to obtain what is normally </w:t>
                              </w:r>
                              <w:proofErr w:type="spellStart"/>
                              <w:r w:rsidRPr="001A558E">
                                <w:rPr>
                                  <w:rFonts w:ascii="Trebuchet MS" w:hAnsi="Trebuchet MS"/>
                                  <w:color w:val="000000"/>
                                  <w:sz w:val="14"/>
                                  <w:szCs w:val="14"/>
                                  <w:lang w:val="en-US"/>
                                </w:rPr>
                                <w:t>recognised</w:t>
                              </w:r>
                              <w:proofErr w:type="spellEnd"/>
                              <w:r w:rsidRPr="001A558E">
                                <w:rPr>
                                  <w:rFonts w:ascii="Trebuchet MS" w:hAnsi="Trebuchet MS"/>
                                  <w:color w:val="000000"/>
                                  <w:sz w:val="14"/>
                                  <w:szCs w:val="14"/>
                                  <w:lang w:val="en-US"/>
                                </w:rPr>
                                <w:t xml:space="preserve"> as a basic right, the right to practice the sport we enjoy or the right to travel the way we choose?”</w:t>
                              </w:r>
                            </w:p>
                            <w:p w:rsidR="001A558E" w:rsidRPr="001A558E" w:rsidRDefault="001A558E">
                              <w:pPr>
                                <w:pStyle w:val="Normaalweb"/>
                                <w:spacing w:line="300" w:lineRule="auto"/>
                                <w:rPr>
                                  <w:rFonts w:ascii="Trebuchet MS" w:hAnsi="Trebuchet MS"/>
                                  <w:b/>
                                  <w:bCs/>
                                  <w:color w:val="0066CC"/>
                                  <w:sz w:val="18"/>
                                  <w:szCs w:val="18"/>
                                  <w:lang w:val="en-US"/>
                                </w:rPr>
                              </w:pPr>
                              <w:r w:rsidRPr="001A558E">
                                <w:rPr>
                                  <w:rFonts w:ascii="Trebuchet MS" w:hAnsi="Trebuchet MS"/>
                                  <w:b/>
                                  <w:bCs/>
                                  <w:color w:val="0066CC"/>
                                  <w:sz w:val="18"/>
                                  <w:szCs w:val="18"/>
                                  <w:lang w:val="en-US"/>
                                </w:rPr>
                                <w:t xml:space="preserve">IAOPA backs updated SESAR CONOPS </w:t>
                              </w:r>
                            </w:p>
                            <w:p w:rsidR="001A558E" w:rsidRPr="001A558E" w:rsidRDefault="001A558E">
                              <w:pPr>
                                <w:pStyle w:val="Normaalweb"/>
                                <w:spacing w:line="300" w:lineRule="auto"/>
                                <w:rPr>
                                  <w:rFonts w:ascii="Trebuchet MS" w:hAnsi="Trebuchet MS"/>
                                  <w:color w:val="000000"/>
                                  <w:sz w:val="14"/>
                                  <w:szCs w:val="14"/>
                                  <w:lang w:val="en-US"/>
                                </w:rPr>
                              </w:pPr>
                              <w:r w:rsidRPr="001A558E">
                                <w:rPr>
                                  <w:rFonts w:ascii="Trebuchet MS" w:hAnsi="Trebuchet MS"/>
                                  <w:color w:val="000000"/>
                                  <w:sz w:val="14"/>
                                  <w:szCs w:val="14"/>
                                  <w:lang w:val="en-US"/>
                                </w:rPr>
                                <w:t xml:space="preserve">IAOPA’s Michael Erb has been working with a group of general aviation and rotorcraft representatives to update the SESAR Concept of Operations, a key document underpinning the future Air Traffic Management strategy for Europe. This is an important exercise in ensuring that the future system in Europe meets GA’s needs. IAOPA strongly endorses the initiative, and looks forward to it having a real effect on the end solution. Our contributions to the SESAR work </w:t>
                              </w:r>
                              <w:proofErr w:type="spellStart"/>
                              <w:r w:rsidRPr="001A558E">
                                <w:rPr>
                                  <w:rFonts w:ascii="Trebuchet MS" w:hAnsi="Trebuchet MS"/>
                                  <w:color w:val="000000"/>
                                  <w:sz w:val="14"/>
                                  <w:szCs w:val="14"/>
                                  <w:lang w:val="en-US"/>
                                </w:rPr>
                                <w:t>programme</w:t>
                              </w:r>
                              <w:proofErr w:type="spellEnd"/>
                              <w:r w:rsidRPr="001A558E">
                                <w:rPr>
                                  <w:rFonts w:ascii="Trebuchet MS" w:hAnsi="Trebuchet MS"/>
                                  <w:color w:val="000000"/>
                                  <w:sz w:val="14"/>
                                  <w:szCs w:val="14"/>
                                  <w:lang w:val="en-US"/>
                                </w:rPr>
                                <w:t xml:space="preserve"> continue to gather pace, with our staff directly involved in over 40 operational and technical projects, ensuring that GA requirements are taken into account. AOPA UK’s Ben Stanley says: “The Christmas break gave a welcome pause for breath!”</w:t>
                              </w:r>
                            </w:p>
                            <w:p w:rsidR="001A558E" w:rsidRPr="00C25377" w:rsidRDefault="001A558E">
                              <w:pPr>
                                <w:pStyle w:val="Normaalweb"/>
                                <w:spacing w:line="300" w:lineRule="auto"/>
                                <w:rPr>
                                  <w:rFonts w:ascii="Trebuchet MS" w:hAnsi="Trebuchet MS"/>
                                  <w:b/>
                                  <w:bCs/>
                                  <w:color w:val="0066CC"/>
                                  <w:sz w:val="18"/>
                                  <w:szCs w:val="18"/>
                                  <w:lang w:val="en-US"/>
                                </w:rPr>
                              </w:pPr>
                              <w:r w:rsidRPr="00C25377">
                                <w:rPr>
                                  <w:rFonts w:ascii="Trebuchet MS" w:hAnsi="Trebuchet MS"/>
                                  <w:b/>
                                  <w:bCs/>
                                  <w:color w:val="0066CC"/>
                                  <w:sz w:val="18"/>
                                  <w:szCs w:val="18"/>
                                  <w:lang w:val="en-US"/>
                                </w:rPr>
                                <w:t>Germany winning VFR infringements battle</w:t>
                              </w:r>
                            </w:p>
                            <w:p w:rsidR="001A558E" w:rsidRPr="001A558E" w:rsidRDefault="001A558E">
                              <w:pPr>
                                <w:pStyle w:val="Normaalweb"/>
                                <w:spacing w:line="300" w:lineRule="auto"/>
                                <w:rPr>
                                  <w:rFonts w:ascii="Trebuchet MS" w:hAnsi="Trebuchet MS"/>
                                  <w:color w:val="000000"/>
                                  <w:sz w:val="14"/>
                                  <w:szCs w:val="14"/>
                                  <w:lang w:val="en-US"/>
                                </w:rPr>
                              </w:pPr>
                              <w:r w:rsidRPr="001A558E">
                                <w:rPr>
                                  <w:rFonts w:ascii="Trebuchet MS" w:hAnsi="Trebuchet MS"/>
                                  <w:color w:val="000000"/>
                                  <w:sz w:val="14"/>
                                  <w:szCs w:val="14"/>
                                  <w:lang w:val="en-US"/>
                                </w:rPr>
                                <w:t xml:space="preserve">AOPA Germany reports that pleasing progress has been made in reducing VFR airspace infringements, which are down from 184 in 2004 to 24 in 2009 (to August). Germany’s Flight Information Service has introduced a number of initiatives which have had a real impact on infringements and which should be studied by pilots and air traffic services in other countries. </w:t>
                              </w:r>
                              <w:proofErr w:type="spellStart"/>
                              <w:r w:rsidRPr="001A558E">
                                <w:rPr>
                                  <w:rFonts w:ascii="Trebuchet MS" w:hAnsi="Trebuchet MS"/>
                                  <w:color w:val="000000"/>
                                  <w:sz w:val="14"/>
                                  <w:szCs w:val="14"/>
                                  <w:lang w:val="en-US"/>
                                </w:rPr>
                                <w:t>Herwart</w:t>
                              </w:r>
                              <w:proofErr w:type="spellEnd"/>
                              <w:r w:rsidRPr="001A558E">
                                <w:rPr>
                                  <w:rFonts w:ascii="Trebuchet MS" w:hAnsi="Trebuchet MS"/>
                                  <w:color w:val="000000"/>
                                  <w:sz w:val="14"/>
                                  <w:szCs w:val="14"/>
                                  <w:lang w:val="en-US"/>
                                </w:rPr>
                                <w:t xml:space="preserve"> </w:t>
                              </w:r>
                              <w:proofErr w:type="spellStart"/>
                              <w:r w:rsidRPr="001A558E">
                                <w:rPr>
                                  <w:rFonts w:ascii="Trebuchet MS" w:hAnsi="Trebuchet MS"/>
                                  <w:color w:val="000000"/>
                                  <w:sz w:val="14"/>
                                  <w:szCs w:val="14"/>
                                  <w:lang w:val="en-US"/>
                                </w:rPr>
                                <w:t>Goldbach</w:t>
                              </w:r>
                              <w:proofErr w:type="spellEnd"/>
                              <w:r w:rsidRPr="001A558E">
                                <w:rPr>
                                  <w:rFonts w:ascii="Trebuchet MS" w:hAnsi="Trebuchet MS"/>
                                  <w:color w:val="000000"/>
                                  <w:sz w:val="14"/>
                                  <w:szCs w:val="14"/>
                                  <w:lang w:val="en-US"/>
                                </w:rPr>
                                <w:t xml:space="preserve"> of the FIS says there are three main factors:</w:t>
                              </w:r>
                              <w:r w:rsidRPr="001A558E">
                                <w:rPr>
                                  <w:rFonts w:ascii="Trebuchet MS" w:hAnsi="Trebuchet MS"/>
                                  <w:color w:val="000000"/>
                                  <w:sz w:val="14"/>
                                  <w:szCs w:val="14"/>
                                  <w:lang w:val="en-US"/>
                                </w:rPr>
                                <w:br/>
                                <w:t>*Airspace simplification. Controlled airspace boundaries have been straightened out and dimensions reduced where possible.</w:t>
                              </w:r>
                              <w:r w:rsidRPr="001A558E">
                                <w:rPr>
                                  <w:rFonts w:ascii="Trebuchet MS" w:hAnsi="Trebuchet MS"/>
                                  <w:color w:val="000000"/>
                                  <w:sz w:val="14"/>
                                  <w:szCs w:val="14"/>
                                  <w:lang w:val="en-US"/>
                                </w:rPr>
                                <w:br/>
                                <w:t>*Pilot awareness. FIS teams have been visiting fairs, air shows and displays providing information designed to prevent misunderstandings between pilots and air traffic controllers.</w:t>
                              </w:r>
                              <w:r w:rsidRPr="001A558E">
                                <w:rPr>
                                  <w:rFonts w:ascii="Trebuchet MS" w:hAnsi="Trebuchet MS"/>
                                  <w:color w:val="000000"/>
                                  <w:sz w:val="14"/>
                                  <w:szCs w:val="14"/>
                                  <w:lang w:val="en-US"/>
                                </w:rPr>
                                <w:br/>
                                <w:t xml:space="preserve">*New ATC equipment. A system called Phoenix, developed by Deutsche </w:t>
                              </w:r>
                              <w:proofErr w:type="spellStart"/>
                              <w:r w:rsidRPr="001A558E">
                                <w:rPr>
                                  <w:rFonts w:ascii="Trebuchet MS" w:hAnsi="Trebuchet MS"/>
                                  <w:color w:val="000000"/>
                                  <w:sz w:val="14"/>
                                  <w:szCs w:val="14"/>
                                  <w:lang w:val="en-US"/>
                                </w:rPr>
                                <w:t>Flugsicherung</w:t>
                              </w:r>
                              <w:proofErr w:type="spellEnd"/>
                              <w:r w:rsidRPr="001A558E">
                                <w:rPr>
                                  <w:rFonts w:ascii="Trebuchet MS" w:hAnsi="Trebuchet MS"/>
                                  <w:color w:val="000000"/>
                                  <w:sz w:val="14"/>
                                  <w:szCs w:val="14"/>
                                  <w:lang w:val="en-US"/>
                                </w:rPr>
                                <w:t xml:space="preserve">, helps controllers keep track of traffic which may need special attention. Controllers can assign radar targets different </w:t>
                              </w:r>
                              <w:proofErr w:type="spellStart"/>
                              <w:r w:rsidRPr="001A558E">
                                <w:rPr>
                                  <w:rFonts w:ascii="Trebuchet MS" w:hAnsi="Trebuchet MS"/>
                                  <w:color w:val="000000"/>
                                  <w:sz w:val="14"/>
                                  <w:szCs w:val="14"/>
                                  <w:lang w:val="en-US"/>
                                </w:rPr>
                                <w:t>colours</w:t>
                              </w:r>
                              <w:proofErr w:type="spellEnd"/>
                              <w:r w:rsidRPr="001A558E">
                                <w:rPr>
                                  <w:rFonts w:ascii="Trebuchet MS" w:hAnsi="Trebuchet MS"/>
                                  <w:color w:val="000000"/>
                                  <w:sz w:val="14"/>
                                  <w:szCs w:val="14"/>
                                  <w:lang w:val="en-US"/>
                                </w:rPr>
                                <w:t>, depending on how much help they may need, and can display individual aircraft in separate windows. Phoenix also makes it possible to overlay radar targets on an ICAO or approach chart, which is particularly helpful if a pilot loses orientation. Every FIS station now has internet access so controllers can retrieve up-to-date weather data at any time and forward it to pilots. It will in future be possible to upgrade Phoenix with enhanced weather displays such as rain radar and METAR, and the option to send a screenshot showing the current or last known aircraft position to search and rescue services by e-mail or text message.</w:t>
                              </w:r>
                            </w:p>
                          </w:tc>
                        </w:tr>
                      </w:tbl>
                      <w:p w:rsidR="000C5737" w:rsidRPr="000C5737" w:rsidRDefault="000C5737">
                        <w:pPr>
                          <w:pStyle w:val="Normaalweb"/>
                          <w:spacing w:line="300" w:lineRule="auto"/>
                          <w:rPr>
                            <w:rFonts w:ascii="Trebuchet MS" w:hAnsi="Trebuchet MS"/>
                            <w:color w:val="000000"/>
                            <w:sz w:val="16"/>
                            <w:szCs w:val="16"/>
                            <w:lang w:val="en-US"/>
                          </w:rPr>
                        </w:pPr>
                      </w:p>
                    </w:tc>
                  </w:tr>
                </w:tbl>
                <w:p w:rsidR="000C5737" w:rsidRPr="000C5737" w:rsidRDefault="000C5737">
                  <w:pPr>
                    <w:jc w:val="center"/>
                    <w:rPr>
                      <w:rFonts w:eastAsiaTheme="minorEastAsia"/>
                      <w:sz w:val="18"/>
                      <w:szCs w:val="18"/>
                      <w:lang w:val="en-US"/>
                    </w:rPr>
                  </w:pPr>
                </w:p>
              </w:tc>
            </w:tr>
          </w:tbl>
          <w:p w:rsidR="0097283F" w:rsidRPr="000C5737" w:rsidRDefault="0097283F" w:rsidP="000C5737">
            <w:pPr>
              <w:jc w:val="center"/>
              <w:rPr>
                <w:rFonts w:ascii="Verdana" w:hAnsi="Verdana"/>
                <w:sz w:val="18"/>
                <w:szCs w:val="18"/>
                <w:lang w:val="en-US"/>
              </w:rPr>
            </w:pPr>
          </w:p>
        </w:tc>
        <w:tc>
          <w:tcPr>
            <w:tcW w:w="0" w:type="auto"/>
            <w:shd w:val="clear" w:color="auto" w:fill="FFFFFF"/>
            <w:vAlign w:val="center"/>
            <w:hideMark/>
          </w:tcPr>
          <w:p w:rsidR="0053714E" w:rsidRPr="000C5737" w:rsidRDefault="0053714E" w:rsidP="0053714E">
            <w:pPr>
              <w:spacing w:after="0" w:line="240" w:lineRule="auto"/>
              <w:rPr>
                <w:rFonts w:ascii="Times New Roman" w:eastAsia="Times New Roman" w:hAnsi="Times New Roman" w:cs="Times New Roman"/>
                <w:sz w:val="18"/>
                <w:szCs w:val="18"/>
                <w:lang w:eastAsia="nl-NL"/>
              </w:rPr>
            </w:pPr>
            <w:r w:rsidRPr="000C5737">
              <w:rPr>
                <w:rFonts w:ascii="Times New Roman" w:eastAsia="Times New Roman" w:hAnsi="Times New Roman" w:cs="Times New Roman"/>
                <w:noProof/>
                <w:sz w:val="18"/>
                <w:szCs w:val="18"/>
                <w:lang w:eastAsia="nl-NL"/>
              </w:rPr>
              <w:lastRenderedPageBreak/>
              <w:drawing>
                <wp:inline distT="0" distB="0" distL="0" distR="0">
                  <wp:extent cx="187960" cy="187960"/>
                  <wp:effectExtent l="0" t="0" r="0" b="0"/>
                  <wp:docPr id="6" name="Afbeelding 6" descr="C:\Users\Ary\AppData\Local\Microsoft\Windows\Temporary Internet Files\Content.Outlook\TVOBZXF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y\AppData\Local\Microsoft\Windows\Temporary Internet Files\Content.Outlook\TVOBZXFM\spacer.gif"/>
                          <pic:cNvPicPr>
                            <a:picLocks noChangeAspect="1" noChangeArrowheads="1"/>
                          </pic:cNvPicPr>
                        </pic:nvPicPr>
                        <pic:blipFill>
                          <a:blip r:embed="rId9"/>
                          <a:srcRect/>
                          <a:stretch>
                            <a:fillRect/>
                          </a:stretch>
                        </pic:blipFill>
                        <pic:spPr bwMode="auto">
                          <a:xfrm>
                            <a:off x="0" y="0"/>
                            <a:ext cx="187960" cy="187960"/>
                          </a:xfrm>
                          <a:prstGeom prst="rect">
                            <a:avLst/>
                          </a:prstGeom>
                          <a:noFill/>
                          <a:ln w="9525">
                            <a:noFill/>
                            <a:miter lim="800000"/>
                            <a:headEnd/>
                            <a:tailEnd/>
                          </a:ln>
                        </pic:spPr>
                      </pic:pic>
                    </a:graphicData>
                  </a:graphic>
                </wp:inline>
              </w:drawing>
            </w:r>
          </w:p>
        </w:tc>
        <w:tc>
          <w:tcPr>
            <w:tcW w:w="40" w:type="dxa"/>
            <w:shd w:val="clear" w:color="auto" w:fill="000000"/>
            <w:vAlign w:val="center"/>
            <w:hideMark/>
          </w:tcPr>
          <w:p w:rsidR="0053714E" w:rsidRPr="000C5737" w:rsidRDefault="0053714E" w:rsidP="0053714E">
            <w:pPr>
              <w:spacing w:after="0" w:line="240" w:lineRule="auto"/>
              <w:rPr>
                <w:rFonts w:ascii="Times New Roman" w:eastAsia="Times New Roman" w:hAnsi="Times New Roman" w:cs="Times New Roman"/>
                <w:sz w:val="18"/>
                <w:szCs w:val="18"/>
                <w:lang w:eastAsia="nl-NL"/>
              </w:rPr>
            </w:pPr>
            <w:r w:rsidRPr="000C5737">
              <w:rPr>
                <w:rFonts w:ascii="Times New Roman" w:eastAsia="Times New Roman" w:hAnsi="Times New Roman" w:cs="Times New Roman"/>
                <w:noProof/>
                <w:sz w:val="18"/>
                <w:szCs w:val="18"/>
                <w:lang w:eastAsia="nl-NL"/>
              </w:rPr>
              <w:drawing>
                <wp:inline distT="0" distB="0" distL="0" distR="0">
                  <wp:extent cx="25400" cy="25400"/>
                  <wp:effectExtent l="0" t="0" r="0" b="0"/>
                  <wp:docPr id="7" name="Afbeelding 7" descr="C:\Users\Ary\AppData\Local\Microsoft\Windows\Temporary Internet Files\Content.Outlook\TVOBZXF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y\AppData\Local\Microsoft\Windows\Temporary Internet Files\Content.Outlook\TVOBZXFM\spacer.gif"/>
                          <pic:cNvPicPr>
                            <a:picLocks noChangeAspect="1" noChangeArrowheads="1"/>
                          </pic:cNvPicPr>
                        </pic:nvPicPr>
                        <pic:blipFill>
                          <a:blip r:embed="rId9"/>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r>
      <w:tr w:rsidR="0053714E" w:rsidRPr="000C5737" w:rsidTr="00DC63CB">
        <w:trPr>
          <w:tblCellSpacing w:w="0" w:type="dxa"/>
          <w:jc w:val="center"/>
        </w:trPr>
        <w:tc>
          <w:tcPr>
            <w:tcW w:w="8658" w:type="dxa"/>
            <w:gridSpan w:val="5"/>
            <w:shd w:val="clear" w:color="auto" w:fill="66CCFF"/>
            <w:vAlign w:val="center"/>
            <w:hideMark/>
          </w:tcPr>
          <w:p w:rsidR="0053714E" w:rsidRPr="000C5737" w:rsidRDefault="0053714E" w:rsidP="0053714E">
            <w:pPr>
              <w:spacing w:after="0" w:line="240" w:lineRule="auto"/>
              <w:rPr>
                <w:rFonts w:ascii="Verdana" w:eastAsia="Times New Roman" w:hAnsi="Verdana" w:cs="Times New Roman"/>
                <w:sz w:val="18"/>
                <w:szCs w:val="18"/>
                <w:lang w:eastAsia="nl-NL"/>
              </w:rPr>
            </w:pPr>
            <w:r w:rsidRPr="000C5737">
              <w:rPr>
                <w:rFonts w:ascii="Verdana" w:eastAsia="Times New Roman" w:hAnsi="Verdana" w:cs="Times New Roman"/>
                <w:noProof/>
                <w:sz w:val="18"/>
                <w:szCs w:val="18"/>
                <w:lang w:eastAsia="nl-NL"/>
              </w:rPr>
              <w:lastRenderedPageBreak/>
              <w:drawing>
                <wp:inline distT="0" distB="0" distL="0" distR="0">
                  <wp:extent cx="5379720" cy="497840"/>
                  <wp:effectExtent l="19050" t="0" r="0" b="0"/>
                  <wp:docPr id="8" name="Afbeelding 8" descr="C:\Users\Ary\AppData\Local\Microsoft\Windows\Temporary Internet Files\Content.Outlook\TVOBZXFM\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y\AppData\Local\Microsoft\Windows\Temporary Internet Files\Content.Outlook\TVOBZXFM\footer.png"/>
                          <pic:cNvPicPr>
                            <a:picLocks noChangeAspect="1" noChangeArrowheads="1"/>
                          </pic:cNvPicPr>
                        </pic:nvPicPr>
                        <pic:blipFill>
                          <a:blip r:embed="rId27" cstate="print"/>
                          <a:srcRect/>
                          <a:stretch>
                            <a:fillRect/>
                          </a:stretch>
                        </pic:blipFill>
                        <pic:spPr bwMode="auto">
                          <a:xfrm>
                            <a:off x="0" y="0"/>
                            <a:ext cx="5379720" cy="497840"/>
                          </a:xfrm>
                          <a:prstGeom prst="rect">
                            <a:avLst/>
                          </a:prstGeom>
                          <a:noFill/>
                          <a:ln w="9525">
                            <a:noFill/>
                            <a:miter lim="800000"/>
                            <a:headEnd/>
                            <a:tailEnd/>
                          </a:ln>
                        </pic:spPr>
                      </pic:pic>
                    </a:graphicData>
                  </a:graphic>
                </wp:inline>
              </w:drawing>
            </w:r>
          </w:p>
        </w:tc>
      </w:tr>
    </w:tbl>
    <w:p w:rsidR="00770D69" w:rsidRPr="000C5737" w:rsidRDefault="003F27C2" w:rsidP="00770D69">
      <w:pPr>
        <w:pStyle w:val="Geenafstand"/>
        <w:jc w:val="center"/>
        <w:rPr>
          <w:sz w:val="18"/>
          <w:szCs w:val="18"/>
          <w:lang w:eastAsia="nl-NL"/>
        </w:rPr>
      </w:pPr>
      <w:r w:rsidRPr="000C5737">
        <w:rPr>
          <w:sz w:val="18"/>
          <w:szCs w:val="18"/>
          <w:lang w:eastAsia="nl-NL"/>
        </w:rPr>
        <w:t>Deze E-Nieuwsbrief ontvangt u omdat u AOPA lid bent of bij ons als belangstellende bekend bent.</w:t>
      </w:r>
    </w:p>
    <w:p w:rsidR="00770D69" w:rsidRPr="000C5737" w:rsidRDefault="00770D69" w:rsidP="00770D69">
      <w:pPr>
        <w:pStyle w:val="Geenafstand"/>
        <w:jc w:val="center"/>
        <w:rPr>
          <w:sz w:val="18"/>
          <w:szCs w:val="18"/>
          <w:lang w:eastAsia="nl-NL"/>
        </w:rPr>
      </w:pPr>
      <w:r w:rsidRPr="000C5737">
        <w:rPr>
          <w:sz w:val="18"/>
          <w:szCs w:val="18"/>
          <w:lang w:eastAsia="nl-NL"/>
        </w:rPr>
        <w:t xml:space="preserve">Wij versturen deze E-Nieuws een maal per twee weken. Aanmelden stuur een e-mail aan </w:t>
      </w:r>
      <w:hyperlink r:id="rId28" w:history="1">
        <w:r w:rsidRPr="000C5737">
          <w:rPr>
            <w:rStyle w:val="Hyperlink"/>
            <w:rFonts w:eastAsia="Times New Roman" w:cs="Arial"/>
            <w:sz w:val="18"/>
            <w:szCs w:val="18"/>
            <w:lang w:eastAsia="nl-NL"/>
          </w:rPr>
          <w:t>secretary@aopa.nl</w:t>
        </w:r>
      </w:hyperlink>
    </w:p>
    <w:p w:rsidR="0053714E" w:rsidRPr="000C5737" w:rsidRDefault="0053714E" w:rsidP="00770D69">
      <w:pPr>
        <w:pStyle w:val="Geenafstand"/>
        <w:jc w:val="center"/>
        <w:rPr>
          <w:sz w:val="18"/>
          <w:szCs w:val="18"/>
          <w:lang w:eastAsia="nl-NL"/>
        </w:rPr>
      </w:pPr>
      <w:r w:rsidRPr="000C5737">
        <w:rPr>
          <w:sz w:val="18"/>
          <w:szCs w:val="18"/>
          <w:lang w:eastAsia="nl-NL"/>
        </w:rPr>
        <w:t xml:space="preserve">Afmelden voor deze nieuwsbrief? Stuur dan een e-mail met als onderwerp 'Afmelden nieuwsbrief' naar </w:t>
      </w:r>
      <w:hyperlink r:id="rId29" w:history="1">
        <w:r w:rsidRPr="000C5737">
          <w:rPr>
            <w:color w:val="0000FF"/>
            <w:sz w:val="18"/>
            <w:szCs w:val="18"/>
            <w:u w:val="single"/>
            <w:lang w:eastAsia="nl-NL"/>
          </w:rPr>
          <w:t>secretary@aopa.nl</w:t>
        </w:r>
      </w:hyperlink>
      <w:r w:rsidRPr="000C5737">
        <w:rPr>
          <w:sz w:val="18"/>
          <w:szCs w:val="18"/>
          <w:lang w:eastAsia="nl-NL"/>
        </w:rPr>
        <w:t>.</w:t>
      </w:r>
    </w:p>
    <w:p w:rsidR="004F5814" w:rsidRPr="000C5737" w:rsidRDefault="004F5814">
      <w:pPr>
        <w:rPr>
          <w:sz w:val="18"/>
          <w:szCs w:val="18"/>
        </w:rPr>
      </w:pPr>
    </w:p>
    <w:sectPr w:rsidR="004F5814" w:rsidRPr="000C5737" w:rsidSect="00EE3E80">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D5" w:rsidRDefault="002A43D5" w:rsidP="00EE3E80">
      <w:pPr>
        <w:spacing w:after="0" w:line="240" w:lineRule="auto"/>
      </w:pPr>
      <w:r>
        <w:separator/>
      </w:r>
    </w:p>
  </w:endnote>
  <w:endnote w:type="continuationSeparator" w:id="0">
    <w:p w:rsidR="002A43D5" w:rsidRDefault="002A43D5" w:rsidP="00EE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D5" w:rsidRDefault="002A43D5" w:rsidP="00EE3E80">
      <w:pPr>
        <w:spacing w:after="0" w:line="240" w:lineRule="auto"/>
      </w:pPr>
      <w:r>
        <w:separator/>
      </w:r>
    </w:p>
  </w:footnote>
  <w:footnote w:type="continuationSeparator" w:id="0">
    <w:p w:rsidR="002A43D5" w:rsidRDefault="002A43D5" w:rsidP="00EE3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4E"/>
    <w:rsid w:val="00003063"/>
    <w:rsid w:val="00004924"/>
    <w:rsid w:val="000068BC"/>
    <w:rsid w:val="0001582A"/>
    <w:rsid w:val="00017B15"/>
    <w:rsid w:val="00022DA5"/>
    <w:rsid w:val="000373AB"/>
    <w:rsid w:val="0006163B"/>
    <w:rsid w:val="0006231D"/>
    <w:rsid w:val="00065759"/>
    <w:rsid w:val="00073672"/>
    <w:rsid w:val="00076228"/>
    <w:rsid w:val="000837B8"/>
    <w:rsid w:val="0009332B"/>
    <w:rsid w:val="000B01BA"/>
    <w:rsid w:val="000B2827"/>
    <w:rsid w:val="000C0D2E"/>
    <w:rsid w:val="000C3B34"/>
    <w:rsid w:val="000C5737"/>
    <w:rsid w:val="000C79C1"/>
    <w:rsid w:val="000D2412"/>
    <w:rsid w:val="000D2756"/>
    <w:rsid w:val="000D636D"/>
    <w:rsid w:val="000E3E71"/>
    <w:rsid w:val="000F4D7A"/>
    <w:rsid w:val="001002CF"/>
    <w:rsid w:val="0010086E"/>
    <w:rsid w:val="00105511"/>
    <w:rsid w:val="00142C5D"/>
    <w:rsid w:val="001559A5"/>
    <w:rsid w:val="0016234B"/>
    <w:rsid w:val="0016239E"/>
    <w:rsid w:val="001703B4"/>
    <w:rsid w:val="0017241F"/>
    <w:rsid w:val="00176371"/>
    <w:rsid w:val="001865A8"/>
    <w:rsid w:val="001915B1"/>
    <w:rsid w:val="00193FE6"/>
    <w:rsid w:val="001A40AE"/>
    <w:rsid w:val="001A4EFD"/>
    <w:rsid w:val="001A558E"/>
    <w:rsid w:val="001B01C0"/>
    <w:rsid w:val="001B6802"/>
    <w:rsid w:val="001C5BE6"/>
    <w:rsid w:val="001D3384"/>
    <w:rsid w:val="001D3885"/>
    <w:rsid w:val="001D5ABB"/>
    <w:rsid w:val="001D6085"/>
    <w:rsid w:val="001E0C1C"/>
    <w:rsid w:val="001F0F99"/>
    <w:rsid w:val="001F1265"/>
    <w:rsid w:val="001F1D1E"/>
    <w:rsid w:val="00202D82"/>
    <w:rsid w:val="00204E76"/>
    <w:rsid w:val="00221831"/>
    <w:rsid w:val="00231CBE"/>
    <w:rsid w:val="0024787D"/>
    <w:rsid w:val="00252424"/>
    <w:rsid w:val="00253B3B"/>
    <w:rsid w:val="002654D7"/>
    <w:rsid w:val="00270A51"/>
    <w:rsid w:val="00271F22"/>
    <w:rsid w:val="00281AE3"/>
    <w:rsid w:val="002A359E"/>
    <w:rsid w:val="002A43D5"/>
    <w:rsid w:val="002A7B0F"/>
    <w:rsid w:val="002B66E6"/>
    <w:rsid w:val="002B7353"/>
    <w:rsid w:val="002C2908"/>
    <w:rsid w:val="002C475D"/>
    <w:rsid w:val="002C58A6"/>
    <w:rsid w:val="002D27A6"/>
    <w:rsid w:val="002D2BAD"/>
    <w:rsid w:val="00306570"/>
    <w:rsid w:val="003104C8"/>
    <w:rsid w:val="00312B11"/>
    <w:rsid w:val="0032110C"/>
    <w:rsid w:val="00324E5B"/>
    <w:rsid w:val="003454D3"/>
    <w:rsid w:val="00351371"/>
    <w:rsid w:val="00352CC5"/>
    <w:rsid w:val="00353C87"/>
    <w:rsid w:val="00357848"/>
    <w:rsid w:val="00363E8D"/>
    <w:rsid w:val="003675BD"/>
    <w:rsid w:val="00382AE5"/>
    <w:rsid w:val="00386BA1"/>
    <w:rsid w:val="003A1B0E"/>
    <w:rsid w:val="003B3B13"/>
    <w:rsid w:val="003B7712"/>
    <w:rsid w:val="003D767B"/>
    <w:rsid w:val="003F27C2"/>
    <w:rsid w:val="003F4C9F"/>
    <w:rsid w:val="00401F9E"/>
    <w:rsid w:val="0040208F"/>
    <w:rsid w:val="004037EF"/>
    <w:rsid w:val="00407827"/>
    <w:rsid w:val="00410C7A"/>
    <w:rsid w:val="0041374E"/>
    <w:rsid w:val="00414116"/>
    <w:rsid w:val="00421867"/>
    <w:rsid w:val="00432933"/>
    <w:rsid w:val="004356CD"/>
    <w:rsid w:val="004372C3"/>
    <w:rsid w:val="00437425"/>
    <w:rsid w:val="004404CF"/>
    <w:rsid w:val="004427BB"/>
    <w:rsid w:val="00455FD1"/>
    <w:rsid w:val="00456724"/>
    <w:rsid w:val="00456A31"/>
    <w:rsid w:val="00462FEE"/>
    <w:rsid w:val="0046492C"/>
    <w:rsid w:val="0047114E"/>
    <w:rsid w:val="00480900"/>
    <w:rsid w:val="00480926"/>
    <w:rsid w:val="004903EF"/>
    <w:rsid w:val="004935C5"/>
    <w:rsid w:val="004A16A7"/>
    <w:rsid w:val="004A4527"/>
    <w:rsid w:val="004D4B1B"/>
    <w:rsid w:val="004E14D4"/>
    <w:rsid w:val="004E273B"/>
    <w:rsid w:val="004E6DD8"/>
    <w:rsid w:val="004F5814"/>
    <w:rsid w:val="00500D48"/>
    <w:rsid w:val="00505FD3"/>
    <w:rsid w:val="00510243"/>
    <w:rsid w:val="005144C0"/>
    <w:rsid w:val="00514656"/>
    <w:rsid w:val="00525365"/>
    <w:rsid w:val="00525D3E"/>
    <w:rsid w:val="0053714E"/>
    <w:rsid w:val="00540F77"/>
    <w:rsid w:val="00541201"/>
    <w:rsid w:val="00544DFC"/>
    <w:rsid w:val="00547711"/>
    <w:rsid w:val="00551D97"/>
    <w:rsid w:val="0055429B"/>
    <w:rsid w:val="00563088"/>
    <w:rsid w:val="005804D7"/>
    <w:rsid w:val="00580533"/>
    <w:rsid w:val="005859FC"/>
    <w:rsid w:val="00594456"/>
    <w:rsid w:val="00597077"/>
    <w:rsid w:val="005A2044"/>
    <w:rsid w:val="005A356D"/>
    <w:rsid w:val="005C43CB"/>
    <w:rsid w:val="005C55CE"/>
    <w:rsid w:val="005C63BF"/>
    <w:rsid w:val="005C670E"/>
    <w:rsid w:val="005C6D2A"/>
    <w:rsid w:val="005C751D"/>
    <w:rsid w:val="005D3C09"/>
    <w:rsid w:val="005E1BF9"/>
    <w:rsid w:val="005F1C70"/>
    <w:rsid w:val="00617467"/>
    <w:rsid w:val="00621D99"/>
    <w:rsid w:val="006248E8"/>
    <w:rsid w:val="00626836"/>
    <w:rsid w:val="0062748D"/>
    <w:rsid w:val="00630010"/>
    <w:rsid w:val="006338DA"/>
    <w:rsid w:val="00636294"/>
    <w:rsid w:val="006378CE"/>
    <w:rsid w:val="00642B29"/>
    <w:rsid w:val="00647787"/>
    <w:rsid w:val="00653035"/>
    <w:rsid w:val="006558DD"/>
    <w:rsid w:val="00656F00"/>
    <w:rsid w:val="006668AB"/>
    <w:rsid w:val="00671BA2"/>
    <w:rsid w:val="00675FB5"/>
    <w:rsid w:val="0067781C"/>
    <w:rsid w:val="00681DCC"/>
    <w:rsid w:val="006835D6"/>
    <w:rsid w:val="006861C3"/>
    <w:rsid w:val="00687E1F"/>
    <w:rsid w:val="00690D17"/>
    <w:rsid w:val="006A037F"/>
    <w:rsid w:val="006A4CC4"/>
    <w:rsid w:val="006B6DCA"/>
    <w:rsid w:val="006C507F"/>
    <w:rsid w:val="006D53C0"/>
    <w:rsid w:val="006E62E5"/>
    <w:rsid w:val="006F0ECA"/>
    <w:rsid w:val="006F54A5"/>
    <w:rsid w:val="007041BD"/>
    <w:rsid w:val="007100C3"/>
    <w:rsid w:val="00710C0A"/>
    <w:rsid w:val="00720502"/>
    <w:rsid w:val="00725905"/>
    <w:rsid w:val="00725E9B"/>
    <w:rsid w:val="007632BF"/>
    <w:rsid w:val="0076425D"/>
    <w:rsid w:val="00770D69"/>
    <w:rsid w:val="00771AFC"/>
    <w:rsid w:val="00780A1B"/>
    <w:rsid w:val="00781DAE"/>
    <w:rsid w:val="00783D16"/>
    <w:rsid w:val="007913D1"/>
    <w:rsid w:val="00796BEE"/>
    <w:rsid w:val="007978DD"/>
    <w:rsid w:val="007A2C4F"/>
    <w:rsid w:val="007A66C9"/>
    <w:rsid w:val="007B4252"/>
    <w:rsid w:val="007B5F7F"/>
    <w:rsid w:val="007D1349"/>
    <w:rsid w:val="007F13E2"/>
    <w:rsid w:val="007F492C"/>
    <w:rsid w:val="007F57E6"/>
    <w:rsid w:val="007F6D8A"/>
    <w:rsid w:val="008238E3"/>
    <w:rsid w:val="00823E0F"/>
    <w:rsid w:val="00825FF7"/>
    <w:rsid w:val="00831F6D"/>
    <w:rsid w:val="008500A9"/>
    <w:rsid w:val="00855716"/>
    <w:rsid w:val="008634A4"/>
    <w:rsid w:val="008729B6"/>
    <w:rsid w:val="008759E4"/>
    <w:rsid w:val="0088645E"/>
    <w:rsid w:val="008A66CA"/>
    <w:rsid w:val="008B2D3E"/>
    <w:rsid w:val="008B6301"/>
    <w:rsid w:val="008B6FD6"/>
    <w:rsid w:val="008B739E"/>
    <w:rsid w:val="008C6FF9"/>
    <w:rsid w:val="008D35CD"/>
    <w:rsid w:val="008D6AE4"/>
    <w:rsid w:val="008F3616"/>
    <w:rsid w:val="009073ED"/>
    <w:rsid w:val="00911D7A"/>
    <w:rsid w:val="009154E9"/>
    <w:rsid w:val="00916BBD"/>
    <w:rsid w:val="00916EFC"/>
    <w:rsid w:val="0092334B"/>
    <w:rsid w:val="00923E3B"/>
    <w:rsid w:val="00923FD7"/>
    <w:rsid w:val="00926278"/>
    <w:rsid w:val="009518B2"/>
    <w:rsid w:val="009720B4"/>
    <w:rsid w:val="0097283F"/>
    <w:rsid w:val="00980838"/>
    <w:rsid w:val="009830C2"/>
    <w:rsid w:val="00984347"/>
    <w:rsid w:val="00992E56"/>
    <w:rsid w:val="00994808"/>
    <w:rsid w:val="009A3F1D"/>
    <w:rsid w:val="009A55E7"/>
    <w:rsid w:val="009B1621"/>
    <w:rsid w:val="009B182B"/>
    <w:rsid w:val="009C0DA6"/>
    <w:rsid w:val="009D243D"/>
    <w:rsid w:val="009D28A5"/>
    <w:rsid w:val="009D34BE"/>
    <w:rsid w:val="009D7421"/>
    <w:rsid w:val="009E4A27"/>
    <w:rsid w:val="009E7FC1"/>
    <w:rsid w:val="009F3D74"/>
    <w:rsid w:val="00A01420"/>
    <w:rsid w:val="00A105C8"/>
    <w:rsid w:val="00A10B86"/>
    <w:rsid w:val="00A134C7"/>
    <w:rsid w:val="00A14AB2"/>
    <w:rsid w:val="00A1689B"/>
    <w:rsid w:val="00A16EE3"/>
    <w:rsid w:val="00A21864"/>
    <w:rsid w:val="00A36BBD"/>
    <w:rsid w:val="00A40A9E"/>
    <w:rsid w:val="00A40DBC"/>
    <w:rsid w:val="00A42162"/>
    <w:rsid w:val="00A51B17"/>
    <w:rsid w:val="00A53BFD"/>
    <w:rsid w:val="00A57281"/>
    <w:rsid w:val="00A646CF"/>
    <w:rsid w:val="00A64A3F"/>
    <w:rsid w:val="00A64B69"/>
    <w:rsid w:val="00A73D4A"/>
    <w:rsid w:val="00A77248"/>
    <w:rsid w:val="00A8118F"/>
    <w:rsid w:val="00A85C58"/>
    <w:rsid w:val="00A90CCF"/>
    <w:rsid w:val="00AA5D72"/>
    <w:rsid w:val="00AB3CD9"/>
    <w:rsid w:val="00AC0553"/>
    <w:rsid w:val="00AC2D38"/>
    <w:rsid w:val="00AD157A"/>
    <w:rsid w:val="00AD1D0B"/>
    <w:rsid w:val="00AD2A2A"/>
    <w:rsid w:val="00AD2D5F"/>
    <w:rsid w:val="00AD6F28"/>
    <w:rsid w:val="00AF49DD"/>
    <w:rsid w:val="00AF646C"/>
    <w:rsid w:val="00B00CBD"/>
    <w:rsid w:val="00B02F93"/>
    <w:rsid w:val="00B070D4"/>
    <w:rsid w:val="00B3312C"/>
    <w:rsid w:val="00B34418"/>
    <w:rsid w:val="00B3498A"/>
    <w:rsid w:val="00B5215F"/>
    <w:rsid w:val="00B628AC"/>
    <w:rsid w:val="00B70140"/>
    <w:rsid w:val="00B7467B"/>
    <w:rsid w:val="00B86789"/>
    <w:rsid w:val="00B90CEC"/>
    <w:rsid w:val="00BA05A0"/>
    <w:rsid w:val="00BA0D3A"/>
    <w:rsid w:val="00BA39A2"/>
    <w:rsid w:val="00BA4668"/>
    <w:rsid w:val="00BB2FB6"/>
    <w:rsid w:val="00BB319A"/>
    <w:rsid w:val="00BB47A0"/>
    <w:rsid w:val="00BC01E7"/>
    <w:rsid w:val="00BC11BC"/>
    <w:rsid w:val="00BC523D"/>
    <w:rsid w:val="00BC7093"/>
    <w:rsid w:val="00BD31A7"/>
    <w:rsid w:val="00BD7A24"/>
    <w:rsid w:val="00BD7FBB"/>
    <w:rsid w:val="00BE65B0"/>
    <w:rsid w:val="00BF01B1"/>
    <w:rsid w:val="00BF1A2D"/>
    <w:rsid w:val="00C01235"/>
    <w:rsid w:val="00C0613C"/>
    <w:rsid w:val="00C07AF0"/>
    <w:rsid w:val="00C11ECD"/>
    <w:rsid w:val="00C226CC"/>
    <w:rsid w:val="00C25377"/>
    <w:rsid w:val="00C26F33"/>
    <w:rsid w:val="00C32667"/>
    <w:rsid w:val="00C40D4A"/>
    <w:rsid w:val="00C427A3"/>
    <w:rsid w:val="00C432BA"/>
    <w:rsid w:val="00C457D9"/>
    <w:rsid w:val="00C53E19"/>
    <w:rsid w:val="00C55B67"/>
    <w:rsid w:val="00C8266E"/>
    <w:rsid w:val="00C86285"/>
    <w:rsid w:val="00C92B9B"/>
    <w:rsid w:val="00C93037"/>
    <w:rsid w:val="00C9594A"/>
    <w:rsid w:val="00CB4A37"/>
    <w:rsid w:val="00CC6BDF"/>
    <w:rsid w:val="00CD1561"/>
    <w:rsid w:val="00CE154A"/>
    <w:rsid w:val="00CE318B"/>
    <w:rsid w:val="00CF79BF"/>
    <w:rsid w:val="00CF79C5"/>
    <w:rsid w:val="00D0346F"/>
    <w:rsid w:val="00D03DB4"/>
    <w:rsid w:val="00D052DA"/>
    <w:rsid w:val="00D15187"/>
    <w:rsid w:val="00D20264"/>
    <w:rsid w:val="00D2690B"/>
    <w:rsid w:val="00D272EB"/>
    <w:rsid w:val="00D32EDD"/>
    <w:rsid w:val="00D3521E"/>
    <w:rsid w:val="00D37DB1"/>
    <w:rsid w:val="00D40E3C"/>
    <w:rsid w:val="00D52E9E"/>
    <w:rsid w:val="00D53730"/>
    <w:rsid w:val="00D60B06"/>
    <w:rsid w:val="00D60E37"/>
    <w:rsid w:val="00D71FFA"/>
    <w:rsid w:val="00D84FFC"/>
    <w:rsid w:val="00D85A50"/>
    <w:rsid w:val="00D872B3"/>
    <w:rsid w:val="00DB09AB"/>
    <w:rsid w:val="00DB4ECE"/>
    <w:rsid w:val="00DB5CED"/>
    <w:rsid w:val="00DC0E0D"/>
    <w:rsid w:val="00DC3FBB"/>
    <w:rsid w:val="00DC63CB"/>
    <w:rsid w:val="00DC68D8"/>
    <w:rsid w:val="00DD7682"/>
    <w:rsid w:val="00DF4100"/>
    <w:rsid w:val="00DF57D9"/>
    <w:rsid w:val="00DF77B8"/>
    <w:rsid w:val="00E020E1"/>
    <w:rsid w:val="00E11C0E"/>
    <w:rsid w:val="00E16589"/>
    <w:rsid w:val="00E20C30"/>
    <w:rsid w:val="00E25CFB"/>
    <w:rsid w:val="00E274DD"/>
    <w:rsid w:val="00E37216"/>
    <w:rsid w:val="00E443CD"/>
    <w:rsid w:val="00E5008A"/>
    <w:rsid w:val="00E510FC"/>
    <w:rsid w:val="00E670FC"/>
    <w:rsid w:val="00E81D06"/>
    <w:rsid w:val="00E83AAC"/>
    <w:rsid w:val="00E8499C"/>
    <w:rsid w:val="00E9629D"/>
    <w:rsid w:val="00EB4339"/>
    <w:rsid w:val="00EB5BB8"/>
    <w:rsid w:val="00EB5E61"/>
    <w:rsid w:val="00EC24A7"/>
    <w:rsid w:val="00EC30FC"/>
    <w:rsid w:val="00EC46A1"/>
    <w:rsid w:val="00EE3E80"/>
    <w:rsid w:val="00EE540F"/>
    <w:rsid w:val="00EE78A1"/>
    <w:rsid w:val="00F01451"/>
    <w:rsid w:val="00F01A27"/>
    <w:rsid w:val="00F04D4C"/>
    <w:rsid w:val="00F058D7"/>
    <w:rsid w:val="00F060E4"/>
    <w:rsid w:val="00F062C2"/>
    <w:rsid w:val="00F071A2"/>
    <w:rsid w:val="00F071D2"/>
    <w:rsid w:val="00F114CF"/>
    <w:rsid w:val="00F13826"/>
    <w:rsid w:val="00F2042C"/>
    <w:rsid w:val="00F232C1"/>
    <w:rsid w:val="00F4431F"/>
    <w:rsid w:val="00F45C41"/>
    <w:rsid w:val="00F45E4A"/>
    <w:rsid w:val="00F467F2"/>
    <w:rsid w:val="00F54B60"/>
    <w:rsid w:val="00F54B70"/>
    <w:rsid w:val="00F54EF5"/>
    <w:rsid w:val="00F56392"/>
    <w:rsid w:val="00F57E89"/>
    <w:rsid w:val="00F65074"/>
    <w:rsid w:val="00F80708"/>
    <w:rsid w:val="00F87A10"/>
    <w:rsid w:val="00F924A4"/>
    <w:rsid w:val="00FA5940"/>
    <w:rsid w:val="00FB37CC"/>
    <w:rsid w:val="00FC05D0"/>
    <w:rsid w:val="00FC08E4"/>
    <w:rsid w:val="00FC3462"/>
    <w:rsid w:val="00FE205C"/>
    <w:rsid w:val="00FE2080"/>
    <w:rsid w:val="00FE660B"/>
    <w:rsid w:val="00FF054E"/>
    <w:rsid w:val="00FF4AAE"/>
    <w:rsid w:val="00FF4DBB"/>
    <w:rsid w:val="00FF4E32"/>
    <w:rsid w:val="00FF5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1DAE"/>
    <w:rPr>
      <w:sz w:val="20"/>
    </w:rPr>
  </w:style>
  <w:style w:type="paragraph" w:styleId="Kop1">
    <w:name w:val="heading 1"/>
    <w:basedOn w:val="Koptekst"/>
    <w:link w:val="Kop1Char"/>
    <w:uiPriority w:val="9"/>
    <w:qFormat/>
    <w:rsid w:val="00A01420"/>
    <w:pPr>
      <w:jc w:val="center"/>
      <w:outlineLvl w:val="0"/>
    </w:pPr>
    <w:rPr>
      <w:b/>
      <w:i/>
      <w:sz w:val="28"/>
    </w:rPr>
  </w:style>
  <w:style w:type="paragraph" w:styleId="Kop2">
    <w:name w:val="heading 2"/>
    <w:basedOn w:val="Standaard"/>
    <w:link w:val="Kop2Char"/>
    <w:uiPriority w:val="9"/>
    <w:qFormat/>
    <w:rsid w:val="0053714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1420"/>
    <w:rPr>
      <w:b/>
      <w:i/>
      <w:sz w:val="28"/>
    </w:rPr>
  </w:style>
  <w:style w:type="character" w:customStyle="1" w:styleId="Kop2Char">
    <w:name w:val="Kop 2 Char"/>
    <w:basedOn w:val="Standaardalinea-lettertype"/>
    <w:link w:val="Kop2"/>
    <w:uiPriority w:val="9"/>
    <w:rsid w:val="0053714E"/>
    <w:rPr>
      <w:rFonts w:ascii="Times New Roman" w:eastAsia="Times New Roman" w:hAnsi="Times New Roman" w:cs="Times New Roman"/>
      <w:b/>
      <w:bCs/>
      <w:sz w:val="36"/>
      <w:szCs w:val="36"/>
      <w:lang w:eastAsia="nl-NL"/>
    </w:rPr>
  </w:style>
  <w:style w:type="paragraph" w:customStyle="1" w:styleId="melding">
    <w:name w:val="melding"/>
    <w:basedOn w:val="Standaard"/>
    <w:rsid w:val="005371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3714E"/>
    <w:rPr>
      <w:color w:val="0000FF"/>
      <w:u w:val="single"/>
    </w:rPr>
  </w:style>
  <w:style w:type="paragraph" w:styleId="Normaalweb">
    <w:name w:val="Normal (Web)"/>
    <w:basedOn w:val="Standaard"/>
    <w:uiPriority w:val="99"/>
    <w:unhideWhenUsed/>
    <w:rsid w:val="0053714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EE3E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E3E80"/>
  </w:style>
  <w:style w:type="paragraph" w:styleId="Voettekst">
    <w:name w:val="footer"/>
    <w:basedOn w:val="Standaard"/>
    <w:link w:val="VoettekstChar"/>
    <w:uiPriority w:val="99"/>
    <w:semiHidden/>
    <w:unhideWhenUsed/>
    <w:rsid w:val="00EE3E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E3E80"/>
  </w:style>
  <w:style w:type="paragraph" w:styleId="Kopvaninhoudsopgave">
    <w:name w:val="TOC Heading"/>
    <w:basedOn w:val="Kop1"/>
    <w:next w:val="Standaard"/>
    <w:uiPriority w:val="39"/>
    <w:semiHidden/>
    <w:unhideWhenUsed/>
    <w:qFormat/>
    <w:rsid w:val="00EE3E80"/>
    <w:pPr>
      <w:keepNext/>
      <w:keepLines/>
      <w:spacing w:before="480" w:line="276" w:lineRule="auto"/>
      <w:outlineLvl w:val="9"/>
    </w:pPr>
    <w:rPr>
      <w:rFonts w:ascii="Cambria" w:hAnsi="Cambria"/>
      <w:color w:val="365F91"/>
      <w:szCs w:val="28"/>
    </w:rPr>
  </w:style>
  <w:style w:type="paragraph" w:styleId="Inhopg1">
    <w:name w:val="toc 1"/>
    <w:basedOn w:val="Standaard"/>
    <w:next w:val="Standaard"/>
    <w:autoRedefine/>
    <w:uiPriority w:val="39"/>
    <w:unhideWhenUsed/>
    <w:rsid w:val="00EE3E80"/>
    <w:pPr>
      <w:spacing w:after="0" w:line="240" w:lineRule="auto"/>
    </w:pPr>
    <w:rPr>
      <w:rFonts w:ascii="Calibri" w:eastAsia="Calibri" w:hAnsi="Calibri" w:cs="Times New Roman"/>
      <w:lang w:eastAsia="nl-NL"/>
    </w:rPr>
  </w:style>
  <w:style w:type="paragraph" w:styleId="Geenafstand">
    <w:name w:val="No Spacing"/>
    <w:uiPriority w:val="1"/>
    <w:qFormat/>
    <w:rsid w:val="00770D69"/>
    <w:pPr>
      <w:spacing w:after="0" w:line="240" w:lineRule="auto"/>
    </w:pPr>
  </w:style>
  <w:style w:type="character" w:styleId="Zwaar">
    <w:name w:val="Strong"/>
    <w:basedOn w:val="Standaardalinea-lettertype"/>
    <w:uiPriority w:val="22"/>
    <w:qFormat/>
    <w:rsid w:val="000C5737"/>
    <w:rPr>
      <w:b/>
      <w:bCs/>
    </w:rPr>
  </w:style>
  <w:style w:type="character" w:styleId="Nadruk">
    <w:name w:val="Emphasis"/>
    <w:basedOn w:val="Standaardalinea-lettertype"/>
    <w:uiPriority w:val="20"/>
    <w:qFormat/>
    <w:rsid w:val="000C5737"/>
    <w:rPr>
      <w:i/>
      <w:iCs/>
    </w:rPr>
  </w:style>
  <w:style w:type="paragraph" w:styleId="Ballontekst">
    <w:name w:val="Balloon Text"/>
    <w:basedOn w:val="Standaard"/>
    <w:link w:val="BallontekstChar"/>
    <w:uiPriority w:val="99"/>
    <w:semiHidden/>
    <w:unhideWhenUsed/>
    <w:rsid w:val="00C253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5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1DAE"/>
    <w:rPr>
      <w:sz w:val="20"/>
    </w:rPr>
  </w:style>
  <w:style w:type="paragraph" w:styleId="Kop1">
    <w:name w:val="heading 1"/>
    <w:basedOn w:val="Koptekst"/>
    <w:link w:val="Kop1Char"/>
    <w:uiPriority w:val="9"/>
    <w:qFormat/>
    <w:rsid w:val="00A01420"/>
    <w:pPr>
      <w:jc w:val="center"/>
      <w:outlineLvl w:val="0"/>
    </w:pPr>
    <w:rPr>
      <w:b/>
      <w:i/>
      <w:sz w:val="28"/>
    </w:rPr>
  </w:style>
  <w:style w:type="paragraph" w:styleId="Kop2">
    <w:name w:val="heading 2"/>
    <w:basedOn w:val="Standaard"/>
    <w:link w:val="Kop2Char"/>
    <w:uiPriority w:val="9"/>
    <w:qFormat/>
    <w:rsid w:val="0053714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1420"/>
    <w:rPr>
      <w:b/>
      <w:i/>
      <w:sz w:val="28"/>
    </w:rPr>
  </w:style>
  <w:style w:type="character" w:customStyle="1" w:styleId="Kop2Char">
    <w:name w:val="Kop 2 Char"/>
    <w:basedOn w:val="Standaardalinea-lettertype"/>
    <w:link w:val="Kop2"/>
    <w:uiPriority w:val="9"/>
    <w:rsid w:val="0053714E"/>
    <w:rPr>
      <w:rFonts w:ascii="Times New Roman" w:eastAsia="Times New Roman" w:hAnsi="Times New Roman" w:cs="Times New Roman"/>
      <w:b/>
      <w:bCs/>
      <w:sz w:val="36"/>
      <w:szCs w:val="36"/>
      <w:lang w:eastAsia="nl-NL"/>
    </w:rPr>
  </w:style>
  <w:style w:type="paragraph" w:customStyle="1" w:styleId="melding">
    <w:name w:val="melding"/>
    <w:basedOn w:val="Standaard"/>
    <w:rsid w:val="005371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3714E"/>
    <w:rPr>
      <w:color w:val="0000FF"/>
      <w:u w:val="single"/>
    </w:rPr>
  </w:style>
  <w:style w:type="paragraph" w:styleId="Normaalweb">
    <w:name w:val="Normal (Web)"/>
    <w:basedOn w:val="Standaard"/>
    <w:uiPriority w:val="99"/>
    <w:unhideWhenUsed/>
    <w:rsid w:val="0053714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EE3E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E3E80"/>
  </w:style>
  <w:style w:type="paragraph" w:styleId="Voettekst">
    <w:name w:val="footer"/>
    <w:basedOn w:val="Standaard"/>
    <w:link w:val="VoettekstChar"/>
    <w:uiPriority w:val="99"/>
    <w:semiHidden/>
    <w:unhideWhenUsed/>
    <w:rsid w:val="00EE3E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E3E80"/>
  </w:style>
  <w:style w:type="paragraph" w:styleId="Kopvaninhoudsopgave">
    <w:name w:val="TOC Heading"/>
    <w:basedOn w:val="Kop1"/>
    <w:next w:val="Standaard"/>
    <w:uiPriority w:val="39"/>
    <w:semiHidden/>
    <w:unhideWhenUsed/>
    <w:qFormat/>
    <w:rsid w:val="00EE3E80"/>
    <w:pPr>
      <w:keepNext/>
      <w:keepLines/>
      <w:spacing w:before="480" w:line="276" w:lineRule="auto"/>
      <w:outlineLvl w:val="9"/>
    </w:pPr>
    <w:rPr>
      <w:rFonts w:ascii="Cambria" w:hAnsi="Cambria"/>
      <w:color w:val="365F91"/>
      <w:szCs w:val="28"/>
    </w:rPr>
  </w:style>
  <w:style w:type="paragraph" w:styleId="Inhopg1">
    <w:name w:val="toc 1"/>
    <w:basedOn w:val="Standaard"/>
    <w:next w:val="Standaard"/>
    <w:autoRedefine/>
    <w:uiPriority w:val="39"/>
    <w:unhideWhenUsed/>
    <w:rsid w:val="00EE3E80"/>
    <w:pPr>
      <w:spacing w:after="0" w:line="240" w:lineRule="auto"/>
    </w:pPr>
    <w:rPr>
      <w:rFonts w:ascii="Calibri" w:eastAsia="Calibri" w:hAnsi="Calibri" w:cs="Times New Roman"/>
      <w:lang w:eastAsia="nl-NL"/>
    </w:rPr>
  </w:style>
  <w:style w:type="paragraph" w:styleId="Geenafstand">
    <w:name w:val="No Spacing"/>
    <w:uiPriority w:val="1"/>
    <w:qFormat/>
    <w:rsid w:val="00770D69"/>
    <w:pPr>
      <w:spacing w:after="0" w:line="240" w:lineRule="auto"/>
    </w:pPr>
  </w:style>
  <w:style w:type="character" w:styleId="Zwaar">
    <w:name w:val="Strong"/>
    <w:basedOn w:val="Standaardalinea-lettertype"/>
    <w:uiPriority w:val="22"/>
    <w:qFormat/>
    <w:rsid w:val="000C5737"/>
    <w:rPr>
      <w:b/>
      <w:bCs/>
    </w:rPr>
  </w:style>
  <w:style w:type="character" w:styleId="Nadruk">
    <w:name w:val="Emphasis"/>
    <w:basedOn w:val="Standaardalinea-lettertype"/>
    <w:uiPriority w:val="20"/>
    <w:qFormat/>
    <w:rsid w:val="000C5737"/>
    <w:rPr>
      <w:i/>
      <w:iCs/>
    </w:rPr>
  </w:style>
  <w:style w:type="paragraph" w:styleId="Ballontekst">
    <w:name w:val="Balloon Text"/>
    <w:basedOn w:val="Standaard"/>
    <w:link w:val="BallontekstChar"/>
    <w:uiPriority w:val="99"/>
    <w:semiHidden/>
    <w:unhideWhenUsed/>
    <w:rsid w:val="00C253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5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5993">
      <w:bodyDiv w:val="1"/>
      <w:marLeft w:val="0"/>
      <w:marRight w:val="0"/>
      <w:marTop w:val="0"/>
      <w:marBottom w:val="0"/>
      <w:divBdr>
        <w:top w:val="none" w:sz="0" w:space="0" w:color="auto"/>
        <w:left w:val="none" w:sz="0" w:space="0" w:color="auto"/>
        <w:bottom w:val="none" w:sz="0" w:space="0" w:color="auto"/>
        <w:right w:val="none" w:sz="0" w:space="0" w:color="auto"/>
      </w:divBdr>
    </w:div>
    <w:div w:id="727649344">
      <w:bodyDiv w:val="1"/>
      <w:marLeft w:val="0"/>
      <w:marRight w:val="0"/>
      <w:marTop w:val="0"/>
      <w:marBottom w:val="0"/>
      <w:divBdr>
        <w:top w:val="none" w:sz="0" w:space="0" w:color="auto"/>
        <w:left w:val="none" w:sz="0" w:space="0" w:color="auto"/>
        <w:bottom w:val="none" w:sz="0" w:space="0" w:color="auto"/>
        <w:right w:val="none" w:sz="0" w:space="0" w:color="auto"/>
      </w:divBdr>
    </w:div>
    <w:div w:id="766118039">
      <w:bodyDiv w:val="1"/>
      <w:marLeft w:val="0"/>
      <w:marRight w:val="0"/>
      <w:marTop w:val="0"/>
      <w:marBottom w:val="0"/>
      <w:divBdr>
        <w:top w:val="none" w:sz="0" w:space="0" w:color="auto"/>
        <w:left w:val="none" w:sz="0" w:space="0" w:color="auto"/>
        <w:bottom w:val="none" w:sz="0" w:space="0" w:color="auto"/>
        <w:right w:val="none" w:sz="0" w:space="0" w:color="auto"/>
      </w:divBdr>
      <w:divsChild>
        <w:div w:id="1495222125">
          <w:marLeft w:val="0"/>
          <w:marRight w:val="0"/>
          <w:marTop w:val="0"/>
          <w:marBottom w:val="0"/>
          <w:divBdr>
            <w:top w:val="none" w:sz="0" w:space="0" w:color="auto"/>
            <w:left w:val="single" w:sz="2" w:space="0" w:color="163B58"/>
            <w:bottom w:val="none" w:sz="0" w:space="0" w:color="auto"/>
            <w:right w:val="single" w:sz="2" w:space="0" w:color="163B58"/>
          </w:divBdr>
          <w:divsChild>
            <w:div w:id="196312585">
              <w:marLeft w:val="0"/>
              <w:marRight w:val="0"/>
              <w:marTop w:val="0"/>
              <w:marBottom w:val="0"/>
              <w:divBdr>
                <w:top w:val="none" w:sz="0" w:space="0" w:color="auto"/>
                <w:left w:val="none" w:sz="0" w:space="0" w:color="auto"/>
                <w:bottom w:val="none" w:sz="0" w:space="0" w:color="auto"/>
                <w:right w:val="none" w:sz="0" w:space="0" w:color="auto"/>
              </w:divBdr>
              <w:divsChild>
                <w:div w:id="198554594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412240182">
      <w:bodyDiv w:val="1"/>
      <w:marLeft w:val="0"/>
      <w:marRight w:val="0"/>
      <w:marTop w:val="0"/>
      <w:marBottom w:val="0"/>
      <w:divBdr>
        <w:top w:val="none" w:sz="0" w:space="0" w:color="auto"/>
        <w:left w:val="none" w:sz="0" w:space="0" w:color="auto"/>
        <w:bottom w:val="none" w:sz="0" w:space="0" w:color="auto"/>
        <w:right w:val="none" w:sz="0" w:space="0" w:color="auto"/>
      </w:divBdr>
    </w:div>
    <w:div w:id="20667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nmi.nl/bibliotheek/knmipub.html" TargetMode="External"/><Relationship Id="rId18" Type="http://schemas.openxmlformats.org/officeDocument/2006/relationships/hyperlink" Target="http://www.Kiwa.nl" TargetMode="External"/><Relationship Id="rId26"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hyperlink" Target="http://www.iaopa.eu/aopa/index.html" TargetMode="External"/><Relationship Id="rId7" Type="http://schemas.openxmlformats.org/officeDocument/2006/relationships/hyperlink" Target="http://www.aopa.nl/index.php?pagina_id=233&amp;ph=8" TargetMode="External"/><Relationship Id="rId12" Type="http://schemas.openxmlformats.org/officeDocument/2006/relationships/image" Target="media/image3.jpeg"/><Relationship Id="rId17" Type="http://schemas.openxmlformats.org/officeDocument/2006/relationships/hyperlink" Target="http://www.kiwaregister.nl/register/producten.aspx?id=7348" TargetMode="External"/><Relationship Id="rId25" Type="http://schemas.openxmlformats.org/officeDocument/2006/relationships/hyperlink" Target="http://www.transair.co.uk/" TargetMode="External"/><Relationship Id="rId2" Type="http://schemas.microsoft.com/office/2007/relationships/stylesWithEffects" Target="stylesWithEffects.xml"/><Relationship Id="rId16" Type="http://schemas.openxmlformats.org/officeDocument/2006/relationships/hyperlink" Target="http://www.ivw.nl/Images/Overzicht%20Taalbeoordelingsinstanties_tcm247-291965.pdf" TargetMode="External"/><Relationship Id="rId20" Type="http://schemas.openxmlformats.org/officeDocument/2006/relationships/hyperlink" Target="http://www.aopa.nl/index.php?pagina_id=228&amp;ph=6" TargetMode="External"/><Relationship Id="rId29" Type="http://schemas.openxmlformats.org/officeDocument/2006/relationships/hyperlink" Target="mailto:secretary@aopa.nl?SUBJECT=Afmelden%20nieuwsbrie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olkskrant.nl/vk/nl/2720/Nieuws/photoalbum/detail/1787789/186013/1/Australie-staat-onder.dhtml"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www.knmi.nl/bibliotheek/knmipubWR/WR2009-07revised.pdf" TargetMode="External"/><Relationship Id="rId23" Type="http://schemas.openxmlformats.org/officeDocument/2006/relationships/image" Target="media/image5.jpeg"/><Relationship Id="rId28" Type="http://schemas.openxmlformats.org/officeDocument/2006/relationships/hyperlink" Target="mailto:secretary@aopa.nl" TargetMode="External"/><Relationship Id="rId10" Type="http://schemas.openxmlformats.org/officeDocument/2006/relationships/hyperlink" Target="mailto:secretary@aopa.nl" TargetMode="External"/><Relationship Id="rId19" Type="http://schemas.openxmlformats.org/officeDocument/2006/relationships/hyperlink" Target="http://www.aopa.nl/files/docs/224.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knmi.nl/publicaties/" TargetMode="External"/><Relationship Id="rId22" Type="http://schemas.openxmlformats.org/officeDocument/2006/relationships/image" Target="media/image4.jpeg"/><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2477</Words>
  <Characters>13625</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Valued Acer Customer</cp:lastModifiedBy>
  <cp:revision>2</cp:revision>
  <dcterms:created xsi:type="dcterms:W3CDTF">2011-01-13T13:15:00Z</dcterms:created>
  <dcterms:modified xsi:type="dcterms:W3CDTF">2011-01-13T13:15:00Z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1765557369</vt:i4>
  </property>
  <property fmtid="{D5CDD505-2E9C-101B-9397-08002B2CF9AE}" pid="3" name="_NewReviewCycle">
    <vt:lpwstr/>
  </property>
  <property fmtid="{D5CDD505-2E9C-101B-9397-08002B2CF9AE}" pid="4" name="_EmailSubject">
    <vt:lpwstr>E-Nieuwsbrief 14 januari 2011</vt:lpwstr>
  </property>
  <property fmtid="{D5CDD505-2E9C-101B-9397-08002B2CF9AE}" pid="5" name="_AuthorEmail">
    <vt:lpwstr>secretary@aopa.nl</vt:lpwstr>
  </property>
  <property fmtid="{D5CDD505-2E9C-101B-9397-08002B2CF9AE}" pid="6" name="_AuthorEmailDisplayName">
    <vt:lpwstr>secretary AOPA</vt:lpwstr>
  </property>
  <property fmtid="{D5CDD505-2E9C-101B-9397-08002B2CF9AE}" pid="7" name="_ReviewingToolsShownOnce">
    <vt:lpwstr/>
  </property>
</Properties>
</file>